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84D1411" w14:textId="1EDDEB45" w:rsidR="00981714" w:rsidRPr="00841BCD" w:rsidRDefault="00981714" w:rsidP="00981714">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End w:id="0"/>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WG4 Meeting#101</w:t>
      </w:r>
      <w:r w:rsidRPr="00841BCD">
        <w:rPr>
          <w:rFonts w:ascii="Arial" w:eastAsia="SimSun" w:hAnsi="Arial"/>
          <w:b/>
          <w:sz w:val="24"/>
        </w:rPr>
        <w:t xml:space="preserve">      </w:t>
      </w:r>
      <w:r w:rsidRPr="00841BCD">
        <w:rPr>
          <w:rFonts w:ascii="Arial" w:eastAsia="SimSun" w:hAnsi="Arial"/>
          <w:b/>
          <w:bCs/>
          <w:sz w:val="24"/>
        </w:rPr>
        <w:tab/>
      </w:r>
      <w:r w:rsidR="005902F7" w:rsidRPr="005902F7">
        <w:rPr>
          <w:rFonts w:ascii="Arial" w:eastAsia="SimSun" w:hAnsi="Arial"/>
          <w:b/>
          <w:bCs/>
          <w:sz w:val="24"/>
          <w:lang w:eastAsia="ja-JP"/>
        </w:rPr>
        <w:t>R4-2117536</w:t>
      </w:r>
    </w:p>
    <w:p w14:paraId="2007BA0D" w14:textId="77777777" w:rsidR="00981714" w:rsidRPr="00841BCD" w:rsidRDefault="00981714" w:rsidP="00981714">
      <w:pPr>
        <w:widowControl w:val="0"/>
        <w:tabs>
          <w:tab w:val="right" w:pos="9639"/>
        </w:tabs>
        <w:spacing w:after="0"/>
        <w:rPr>
          <w:rFonts w:ascii="Arial" w:eastAsia="SimSun" w:hAnsi="Arial"/>
          <w:b/>
          <w:bCs/>
          <w:sz w:val="24"/>
        </w:rPr>
      </w:pPr>
      <w:r>
        <w:rPr>
          <w:rFonts w:ascii="Arial" w:eastAsia="SimSun" w:hAnsi="Arial"/>
          <w:b/>
          <w:sz w:val="24"/>
        </w:rPr>
        <w:t>E-meeting, 1</w:t>
      </w:r>
      <w:r w:rsidRPr="00633A6E">
        <w:rPr>
          <w:rFonts w:ascii="Arial" w:eastAsia="SimSun" w:hAnsi="Arial"/>
          <w:b/>
          <w:sz w:val="24"/>
          <w:vertAlign w:val="superscript"/>
        </w:rPr>
        <w:t>st</w:t>
      </w:r>
      <w:r>
        <w:rPr>
          <w:rFonts w:ascii="Arial" w:eastAsia="SimSun" w:hAnsi="Arial"/>
          <w:b/>
          <w:sz w:val="24"/>
        </w:rPr>
        <w:t xml:space="preserve"> – 12</w:t>
      </w:r>
      <w:r w:rsidRPr="00633A6E">
        <w:rPr>
          <w:rFonts w:ascii="Arial" w:eastAsia="SimSun" w:hAnsi="Arial"/>
          <w:b/>
          <w:sz w:val="24"/>
          <w:vertAlign w:val="superscript"/>
        </w:rPr>
        <w:t>th</w:t>
      </w:r>
      <w:r>
        <w:rPr>
          <w:rFonts w:ascii="Arial" w:eastAsia="SimSun" w:hAnsi="Arial"/>
          <w:b/>
          <w:sz w:val="24"/>
        </w:rPr>
        <w:t xml:space="preserve"> </w:t>
      </w:r>
      <w:proofErr w:type="gramStart"/>
      <w:r>
        <w:rPr>
          <w:rFonts w:ascii="Arial" w:eastAsia="SimSun" w:hAnsi="Arial"/>
          <w:b/>
          <w:sz w:val="24"/>
        </w:rPr>
        <w:t>Nov</w:t>
      </w:r>
      <w:r w:rsidRPr="009C576E">
        <w:rPr>
          <w:rFonts w:ascii="Arial" w:eastAsia="SimSun" w:hAnsi="Arial"/>
          <w:b/>
          <w:sz w:val="24"/>
        </w:rPr>
        <w:t>,</w:t>
      </w:r>
      <w:proofErr w:type="gramEnd"/>
      <w:r>
        <w:rPr>
          <w:rFonts w:ascii="Arial" w:eastAsia="SimSun" w:hAnsi="Arial"/>
          <w:b/>
          <w:sz w:val="24"/>
        </w:rPr>
        <w:t xml:space="preserve"> </w:t>
      </w:r>
      <w:r w:rsidRPr="00841BCD">
        <w:rPr>
          <w:rFonts w:ascii="Arial" w:eastAsia="SimSun" w:hAnsi="Arial"/>
          <w:b/>
          <w:bCs/>
          <w:noProof/>
          <w:sz w:val="24"/>
          <w:lang w:eastAsia="zh-CN"/>
        </w:rPr>
        <w:t>20</w:t>
      </w:r>
      <w:r>
        <w:rPr>
          <w:rFonts w:ascii="Arial" w:eastAsia="SimSun" w:hAnsi="Arial"/>
          <w:b/>
          <w:bCs/>
          <w:noProof/>
          <w:sz w:val="24"/>
          <w:lang w:eastAsia="zh-CN"/>
        </w:rPr>
        <w:t>21</w:t>
      </w:r>
    </w:p>
    <w:bookmarkEnd w:id="1"/>
    <w:bookmarkEnd w:id="2"/>
    <w:p w14:paraId="4E5C2001" w14:textId="77777777" w:rsidR="00B97703" w:rsidRDefault="00B97703">
      <w:pPr>
        <w:rPr>
          <w:rFonts w:ascii="Arial" w:hAnsi="Arial" w:cs="Arial"/>
        </w:rPr>
      </w:pPr>
    </w:p>
    <w:p w14:paraId="0910A0FF" w14:textId="05038F16" w:rsidR="00F6297A" w:rsidRDefault="00F6297A" w:rsidP="00D27D6D">
      <w:pPr>
        <w:spacing w:after="60"/>
        <w:ind w:left="1985" w:hanging="1985"/>
        <w:rPr>
          <w:rFonts w:ascii="Arial" w:hAnsi="Arial" w:cs="Arial"/>
          <w:b/>
          <w:sz w:val="22"/>
          <w:szCs w:val="22"/>
        </w:rPr>
      </w:pPr>
      <w:r w:rsidRPr="004E3939">
        <w:rPr>
          <w:rFonts w:ascii="Arial" w:hAnsi="Arial" w:cs="Arial"/>
          <w:b/>
          <w:sz w:val="22"/>
          <w:szCs w:val="22"/>
        </w:rPr>
        <w:t>Title:</w:t>
      </w:r>
      <w:r>
        <w:rPr>
          <w:rFonts w:ascii="Arial" w:hAnsi="Arial" w:cs="Arial"/>
          <w:b/>
          <w:sz w:val="22"/>
          <w:szCs w:val="22"/>
        </w:rPr>
        <w:tab/>
      </w:r>
      <w:r w:rsidR="00590C34" w:rsidRPr="00590C34">
        <w:rPr>
          <w:rFonts w:ascii="Arial" w:hAnsi="Arial" w:cs="Arial"/>
          <w:bCs/>
          <w:sz w:val="22"/>
          <w:szCs w:val="22"/>
        </w:rPr>
        <w:t xml:space="preserve">Draft </w:t>
      </w:r>
      <w:r w:rsidR="00590C34" w:rsidRPr="00B83AB5">
        <w:rPr>
          <w:rFonts w:ascii="Arial" w:hAnsi="Arial" w:cs="Arial"/>
          <w:bCs/>
        </w:rPr>
        <w:t xml:space="preserve">LS on </w:t>
      </w:r>
      <w:r w:rsidR="00590C34">
        <w:rPr>
          <w:rFonts w:ascii="Arial" w:hAnsi="Arial" w:cs="Arial"/>
          <w:bCs/>
        </w:rPr>
        <w:t>release independence aspects of newly introduced FR2 CA BW Classes</w:t>
      </w:r>
    </w:p>
    <w:p w14:paraId="3155ED9A" w14:textId="7B6EFD66" w:rsidR="00D27D6D" w:rsidRDefault="00D27D6D" w:rsidP="00D27D6D">
      <w:pPr>
        <w:spacing w:after="60"/>
        <w:ind w:left="1985" w:hanging="1985"/>
        <w:rPr>
          <w:rFonts w:ascii="Arial" w:hAnsi="Arial" w:cs="Arial"/>
          <w:b/>
          <w:sz w:val="22"/>
          <w:szCs w:val="22"/>
        </w:rPr>
      </w:pPr>
      <w:r w:rsidRPr="00DA53A0">
        <w:rPr>
          <w:rFonts w:ascii="Arial" w:hAnsi="Arial" w:cs="Arial"/>
          <w:b/>
          <w:sz w:val="22"/>
          <w:szCs w:val="22"/>
        </w:rPr>
        <w:t>Source:</w:t>
      </w:r>
      <w:r w:rsidR="00330EDF">
        <w:rPr>
          <w:rFonts w:ascii="Arial" w:hAnsi="Arial" w:cs="Arial"/>
          <w:b/>
          <w:sz w:val="22"/>
          <w:szCs w:val="22"/>
        </w:rPr>
        <w:tab/>
      </w:r>
      <w:r w:rsidR="00330EDF" w:rsidRPr="00330EDF">
        <w:rPr>
          <w:rFonts w:ascii="Arial" w:hAnsi="Arial" w:cs="Arial"/>
          <w:b/>
          <w:sz w:val="22"/>
          <w:szCs w:val="22"/>
        </w:rPr>
        <w:t>Nokia, Nokia Shanghai Bell</w:t>
      </w:r>
    </w:p>
    <w:p w14:paraId="6FC2501C" w14:textId="027D88B1" w:rsidR="00D27D6D" w:rsidRPr="00335D84" w:rsidRDefault="00D27D6D" w:rsidP="00335D84">
      <w:pPr>
        <w:spacing w:after="60"/>
        <w:ind w:left="1985" w:hanging="1985"/>
        <w:rPr>
          <w:rFonts w:ascii="Arial" w:hAnsi="Arial" w:cs="Arial"/>
          <w:b/>
          <w:sz w:val="22"/>
          <w:szCs w:val="22"/>
        </w:rPr>
      </w:pPr>
      <w:r w:rsidRPr="00335D84">
        <w:rPr>
          <w:rFonts w:ascii="Arial" w:hAnsi="Arial" w:cs="Arial"/>
          <w:b/>
          <w:sz w:val="22"/>
          <w:szCs w:val="22"/>
        </w:rPr>
        <w:t>Agenda item:</w:t>
      </w:r>
      <w:r w:rsidRPr="00335D84">
        <w:rPr>
          <w:rFonts w:ascii="Arial" w:hAnsi="Arial" w:cs="Arial"/>
          <w:b/>
          <w:sz w:val="22"/>
          <w:szCs w:val="22"/>
        </w:rPr>
        <w:tab/>
      </w:r>
      <w:r w:rsidR="00F62FAF">
        <w:rPr>
          <w:rFonts w:ascii="Arial" w:hAnsi="Arial" w:cs="Arial"/>
          <w:b/>
          <w:sz w:val="22"/>
          <w:szCs w:val="22"/>
        </w:rPr>
        <w:t>8</w:t>
      </w:r>
      <w:r w:rsidR="001A38E1" w:rsidRPr="001A38E1">
        <w:rPr>
          <w:rFonts w:ascii="Arial" w:hAnsi="Arial" w:cs="Arial"/>
          <w:b/>
          <w:sz w:val="22"/>
          <w:szCs w:val="22"/>
        </w:rPr>
        <w:t>.4.5.1</w:t>
      </w:r>
    </w:p>
    <w:p w14:paraId="0C883BB6" w14:textId="6617C91E" w:rsidR="00D27D6D" w:rsidRPr="00335D84" w:rsidRDefault="00D27D6D" w:rsidP="0FAF5B7A">
      <w:pPr>
        <w:spacing w:after="60"/>
        <w:ind w:left="1985" w:hanging="1985"/>
        <w:rPr>
          <w:rFonts w:ascii="Arial" w:hAnsi="Arial" w:cs="Arial"/>
          <w:b/>
          <w:bCs/>
          <w:sz w:val="22"/>
          <w:szCs w:val="22"/>
        </w:rPr>
      </w:pPr>
      <w:r w:rsidRPr="0FAF5B7A">
        <w:rPr>
          <w:rFonts w:ascii="Arial" w:hAnsi="Arial" w:cs="Arial"/>
          <w:b/>
          <w:bCs/>
          <w:sz w:val="22"/>
          <w:szCs w:val="22"/>
        </w:rPr>
        <w:t>Document for:</w:t>
      </w:r>
      <w:r>
        <w:tab/>
      </w:r>
      <w:r w:rsidR="42C92B4F" w:rsidRPr="0FAF5B7A">
        <w:rPr>
          <w:rFonts w:ascii="Arial" w:hAnsi="Arial" w:cs="Arial"/>
          <w:b/>
          <w:bCs/>
          <w:sz w:val="22"/>
          <w:szCs w:val="22"/>
        </w:rPr>
        <w:t>Approval</w:t>
      </w:r>
    </w:p>
    <w:p w14:paraId="06D046F4" w14:textId="332A9B82" w:rsidR="00B97703" w:rsidRDefault="000F6242" w:rsidP="00B97703">
      <w:pPr>
        <w:pStyle w:val="Heading1"/>
      </w:pPr>
      <w:r>
        <w:t>1</w:t>
      </w:r>
      <w:r w:rsidR="002F1940">
        <w:tab/>
      </w:r>
      <w:r w:rsidR="00AA7654">
        <w:t>Introduction</w:t>
      </w:r>
    </w:p>
    <w:p w14:paraId="66CCC36C" w14:textId="6C953FE3" w:rsidR="00290FCD" w:rsidRDefault="00792E21" w:rsidP="00290FCD">
      <w:pPr>
        <w:spacing w:after="0"/>
      </w:pPr>
      <w:r>
        <w:rPr>
          <w:lang w:val="en-US" w:eastAsia="fi-FI"/>
        </w:rPr>
        <w:t xml:space="preserve">During RAN4#100 release independence aspects of already specified newest FR2 CA BW Classes </w:t>
      </w:r>
      <w:r w:rsidRPr="00792E21">
        <w:rPr>
          <w:lang w:val="en-US" w:eastAsia="fi-FI"/>
        </w:rPr>
        <w:t>R, S, T, U</w:t>
      </w:r>
      <w:r>
        <w:rPr>
          <w:lang w:val="en-US" w:eastAsia="fi-FI"/>
        </w:rPr>
        <w:t xml:space="preserve"> was discussed and a WF was approved</w:t>
      </w:r>
      <w:r w:rsidR="00E354A8">
        <w:rPr>
          <w:lang w:val="en-US" w:eastAsia="fi-FI"/>
        </w:rPr>
        <w:t xml:space="preserve"> [1]</w:t>
      </w:r>
      <w:r>
        <w:rPr>
          <w:lang w:val="en-US" w:eastAsia="fi-FI"/>
        </w:rPr>
        <w:t>.</w:t>
      </w:r>
    </w:p>
    <w:p w14:paraId="4E1D3A34" w14:textId="5BD6D812" w:rsidR="00B97703" w:rsidRDefault="002F1940" w:rsidP="000F6242">
      <w:pPr>
        <w:pStyle w:val="Heading1"/>
      </w:pPr>
      <w:r>
        <w:t>2</w:t>
      </w:r>
      <w:r>
        <w:tab/>
      </w:r>
      <w:r w:rsidR="00AA7654">
        <w:t>Discussion</w:t>
      </w:r>
    </w:p>
    <w:p w14:paraId="5C2C1130" w14:textId="45ECB738" w:rsidR="008C1A8F" w:rsidRDefault="00E354A8" w:rsidP="008C1A8F">
      <w:r>
        <w:t>The approved WF states as follows</w:t>
      </w:r>
    </w:p>
    <w:p w14:paraId="270CFF53" w14:textId="77777777" w:rsidR="00E354A8" w:rsidRPr="00FF5101" w:rsidRDefault="00E354A8" w:rsidP="00E354A8">
      <w:pPr>
        <w:spacing w:after="0"/>
        <w:rPr>
          <w:sz w:val="22"/>
          <w:szCs w:val="22"/>
        </w:rPr>
      </w:pPr>
      <w:r w:rsidRPr="00FF5101">
        <w:rPr>
          <w:sz w:val="22"/>
          <w:szCs w:val="22"/>
        </w:rPr>
        <w:t>WF</w:t>
      </w:r>
    </w:p>
    <w:p w14:paraId="38ABE56D" w14:textId="77777777" w:rsidR="00E354A8" w:rsidRPr="00FF5101" w:rsidRDefault="00E354A8" w:rsidP="00E354A8">
      <w:pPr>
        <w:pStyle w:val="ListParagraph"/>
        <w:numPr>
          <w:ilvl w:val="0"/>
          <w:numId w:val="16"/>
        </w:numPr>
        <w:overflowPunct/>
        <w:autoSpaceDE/>
        <w:autoSpaceDN/>
        <w:adjustRightInd/>
        <w:spacing w:after="0"/>
        <w:textAlignment w:val="auto"/>
        <w:rPr>
          <w:sz w:val="22"/>
          <w:szCs w:val="22"/>
        </w:rPr>
      </w:pPr>
      <w:r w:rsidRPr="00FF5101">
        <w:rPr>
          <w:sz w:val="22"/>
          <w:szCs w:val="22"/>
        </w:rPr>
        <w:t xml:space="preserve">RAN4 agrees to define new FR2 CA </w:t>
      </w:r>
      <w:r>
        <w:rPr>
          <w:sz w:val="22"/>
          <w:szCs w:val="22"/>
        </w:rPr>
        <w:t xml:space="preserve">FBG2 </w:t>
      </w:r>
      <w:r w:rsidRPr="00FF5101">
        <w:rPr>
          <w:sz w:val="22"/>
          <w:szCs w:val="22"/>
        </w:rPr>
        <w:t xml:space="preserve">BW classes  R, S, T, U </w:t>
      </w:r>
      <w:r>
        <w:rPr>
          <w:sz w:val="22"/>
          <w:szCs w:val="22"/>
        </w:rPr>
        <w:t xml:space="preserve">and </w:t>
      </w:r>
      <w:r w:rsidRPr="00FF5101">
        <w:rPr>
          <w:sz w:val="22"/>
          <w:szCs w:val="22"/>
        </w:rPr>
        <w:t>release independent from REL-15 pending confirmation from RAN2 that this is possible</w:t>
      </w:r>
    </w:p>
    <w:p w14:paraId="358D4B02" w14:textId="77777777" w:rsidR="00E354A8" w:rsidRPr="00FF5101" w:rsidRDefault="00E354A8" w:rsidP="00E354A8">
      <w:pPr>
        <w:pStyle w:val="ListParagraph"/>
        <w:numPr>
          <w:ilvl w:val="0"/>
          <w:numId w:val="16"/>
        </w:numPr>
        <w:overflowPunct/>
        <w:autoSpaceDE/>
        <w:autoSpaceDN/>
        <w:adjustRightInd/>
        <w:spacing w:after="0"/>
        <w:textAlignment w:val="auto"/>
        <w:rPr>
          <w:sz w:val="22"/>
          <w:szCs w:val="22"/>
        </w:rPr>
      </w:pPr>
      <w:r w:rsidRPr="00FF5101">
        <w:rPr>
          <w:sz w:val="22"/>
          <w:szCs w:val="22"/>
        </w:rPr>
        <w:t>Send LS to RAN2 and ask if it is possible to define new classes as release independent from REL15</w:t>
      </w:r>
    </w:p>
    <w:p w14:paraId="253DA9F9" w14:textId="5DD5FDB5" w:rsidR="00E354A8" w:rsidRDefault="00E354A8" w:rsidP="008C1A8F"/>
    <w:p w14:paraId="7572F64C" w14:textId="3FB1B585" w:rsidR="00E354A8" w:rsidRDefault="00E354A8" w:rsidP="008C1A8F">
      <w:r>
        <w:t>In this contribution annex we provide draft LS to RAN2 for Approval.</w:t>
      </w:r>
    </w:p>
    <w:p w14:paraId="1F8D8ACE" w14:textId="3AD69352" w:rsidR="00E354A8" w:rsidRPr="008C1A8F" w:rsidRDefault="00E354A8" w:rsidP="008C1A8F">
      <w:r>
        <w:t>In addition to LS in this meeting we provide CR to 38.307 and look for technical endorsement assuming that new classes are release independent from REL15</w:t>
      </w:r>
      <w:r w:rsidR="003F0A33">
        <w:t xml:space="preserve"> [2]</w:t>
      </w:r>
      <w:r>
        <w:t>. Once we get feedback from RAN2 formal CRs are provided. In case RAN2 indicates that new classes cannot be release independent from REL15 then we provide CRs for agreement from that release onwards.</w:t>
      </w:r>
    </w:p>
    <w:p w14:paraId="4505635A" w14:textId="19DE9E7A" w:rsidR="002F1940" w:rsidRDefault="00B97703" w:rsidP="00AA7654">
      <w:pPr>
        <w:pStyle w:val="Heading1"/>
        <w:rPr>
          <w:szCs w:val="36"/>
        </w:rPr>
      </w:pPr>
      <w:r w:rsidRPr="000F6242">
        <w:rPr>
          <w:szCs w:val="36"/>
        </w:rPr>
        <w:t>3</w:t>
      </w:r>
      <w:r w:rsidR="002F1940">
        <w:rPr>
          <w:szCs w:val="36"/>
        </w:rPr>
        <w:tab/>
      </w:r>
      <w:bookmarkStart w:id="4" w:name="OLE_LINK53"/>
      <w:bookmarkStart w:id="5" w:name="OLE_LINK54"/>
      <w:r w:rsidR="00AA7654">
        <w:rPr>
          <w:szCs w:val="36"/>
        </w:rPr>
        <w:t>Conclusion</w:t>
      </w:r>
    </w:p>
    <w:p w14:paraId="2A836765" w14:textId="346079E3" w:rsidR="00185A66" w:rsidRDefault="00FE482F" w:rsidP="00E77B19">
      <w:pPr>
        <w:rPr>
          <w:i/>
          <w:iCs/>
        </w:rPr>
      </w:pPr>
      <w:r>
        <w:t xml:space="preserve">In this </w:t>
      </w:r>
      <w:r w:rsidR="00E77B19">
        <w:t>contribution</w:t>
      </w:r>
      <w:r>
        <w:t xml:space="preserve"> we propose </w:t>
      </w:r>
      <w:r w:rsidR="00C935ED">
        <w:t xml:space="preserve">to send LS to RAN2 and ask </w:t>
      </w:r>
      <w:r w:rsidR="00C935ED" w:rsidRPr="00C935ED">
        <w:t>if it is possible to define new FR2 CA BW classes R, S, T and U as release independent from release 15.</w:t>
      </w:r>
    </w:p>
    <w:p w14:paraId="4FEB7888" w14:textId="6EDE6B24" w:rsidR="00AA7654" w:rsidRDefault="00AA7654" w:rsidP="00AA7654">
      <w:pPr>
        <w:pStyle w:val="Heading1"/>
      </w:pPr>
      <w:r>
        <w:t xml:space="preserve">4 </w:t>
      </w:r>
      <w:r>
        <w:tab/>
        <w:t>References</w:t>
      </w:r>
    </w:p>
    <w:bookmarkEnd w:id="4"/>
    <w:bookmarkEnd w:id="5"/>
    <w:p w14:paraId="65C124A9" w14:textId="54DE7CC4" w:rsidR="00290FCD" w:rsidRDefault="008659DB" w:rsidP="00290FCD">
      <w:pPr>
        <w:rPr>
          <w:lang w:val="en-US"/>
        </w:rPr>
      </w:pPr>
      <w:r>
        <w:rPr>
          <w:lang w:val="en-US"/>
        </w:rPr>
        <w:t xml:space="preserve">[1] </w:t>
      </w:r>
      <w:r w:rsidR="00792E21" w:rsidRPr="00792E21">
        <w:rPr>
          <w:lang w:val="en-US"/>
        </w:rPr>
        <w:t>R4-2114963</w:t>
      </w:r>
      <w:r w:rsidR="00792E21">
        <w:rPr>
          <w:lang w:val="en-US"/>
        </w:rPr>
        <w:t xml:space="preserve">, </w:t>
      </w:r>
      <w:r w:rsidR="00792E21" w:rsidRPr="00792E21">
        <w:rPr>
          <w:lang w:val="en-US"/>
        </w:rPr>
        <w:t>WF on FR2 new CA BW Class</w:t>
      </w:r>
      <w:r w:rsidR="00792E21">
        <w:rPr>
          <w:lang w:val="en-US"/>
        </w:rPr>
        <w:t>, Nokia, RAN4#100</w:t>
      </w:r>
    </w:p>
    <w:p w14:paraId="76654C15" w14:textId="61E6C92C" w:rsidR="003F0A33" w:rsidRDefault="003F0A33" w:rsidP="00290FCD">
      <w:pPr>
        <w:rPr>
          <w:lang w:val="en-US"/>
        </w:rPr>
      </w:pPr>
      <w:r w:rsidRPr="00521824">
        <w:rPr>
          <w:highlight w:val="yellow"/>
          <w:lang w:val="en-US"/>
        </w:rPr>
        <w:t>[2]</w:t>
      </w:r>
      <w:r w:rsidR="00521824" w:rsidRPr="00521824">
        <w:rPr>
          <w:highlight w:val="yellow"/>
          <w:lang w:val="en-US"/>
        </w:rPr>
        <w:t xml:space="preserve"> XXXXXXX</w:t>
      </w:r>
    </w:p>
    <w:p w14:paraId="45004C78" w14:textId="2510B139" w:rsidR="003F0A33" w:rsidRDefault="00521824" w:rsidP="00521824">
      <w:pPr>
        <w:pStyle w:val="Heading1"/>
        <w:rPr>
          <w:lang w:val="en-US"/>
        </w:rPr>
      </w:pPr>
      <w:r>
        <w:rPr>
          <w:lang w:val="en-US"/>
        </w:rPr>
        <w:t>Annex</w:t>
      </w:r>
    </w:p>
    <w:p w14:paraId="6D11EBF9" w14:textId="77777777" w:rsidR="000B4930" w:rsidRPr="00841BCD" w:rsidRDefault="000B4930" w:rsidP="000B4930">
      <w:pPr>
        <w:widowControl w:val="0"/>
        <w:tabs>
          <w:tab w:val="right" w:pos="9639"/>
        </w:tabs>
        <w:spacing w:after="0"/>
        <w:rPr>
          <w:rFonts w:ascii="Arial" w:eastAsia="SimSun" w:hAnsi="Arial"/>
          <w:b/>
          <w:bCs/>
          <w:i/>
          <w:sz w:val="32"/>
          <w:lang w:eastAsia="zh-CN"/>
        </w:rPr>
      </w:pPr>
      <w:r w:rsidRPr="00841BCD">
        <w:rPr>
          <w:rFonts w:ascii="Arial" w:eastAsia="SimSun" w:hAnsi="Arial"/>
          <w:b/>
          <w:bCs/>
          <w:sz w:val="24"/>
        </w:rPr>
        <w:t xml:space="preserve">3GPP TSG-RAN </w:t>
      </w:r>
      <w:r>
        <w:rPr>
          <w:rFonts w:ascii="Arial" w:eastAsia="SimSun" w:hAnsi="Arial"/>
          <w:b/>
          <w:sz w:val="24"/>
        </w:rPr>
        <w:t>WG4 Meeting#101</w:t>
      </w:r>
      <w:r w:rsidRPr="00841BCD">
        <w:rPr>
          <w:rFonts w:ascii="Arial" w:eastAsia="SimSun" w:hAnsi="Arial"/>
          <w:b/>
          <w:sz w:val="24"/>
        </w:rPr>
        <w:t xml:space="preserve">      </w:t>
      </w:r>
      <w:r w:rsidRPr="00841BCD">
        <w:rPr>
          <w:rFonts w:ascii="Arial" w:eastAsia="SimSun" w:hAnsi="Arial"/>
          <w:b/>
          <w:bCs/>
          <w:sz w:val="24"/>
        </w:rPr>
        <w:tab/>
      </w:r>
      <w:r w:rsidRPr="008A1851">
        <w:rPr>
          <w:rFonts w:ascii="Arial" w:eastAsia="SimSun" w:hAnsi="Arial"/>
          <w:b/>
          <w:bCs/>
          <w:sz w:val="24"/>
          <w:highlight w:val="yellow"/>
          <w:lang w:eastAsia="ja-JP"/>
        </w:rPr>
        <w:t>R4-210</w:t>
      </w:r>
    </w:p>
    <w:p w14:paraId="6396985B" w14:textId="77777777" w:rsidR="000B4930" w:rsidRPr="00841BCD" w:rsidRDefault="000B4930" w:rsidP="000B4930">
      <w:pPr>
        <w:widowControl w:val="0"/>
        <w:tabs>
          <w:tab w:val="right" w:pos="9639"/>
        </w:tabs>
        <w:spacing w:after="0"/>
        <w:rPr>
          <w:rFonts w:ascii="Arial" w:eastAsia="SimSun" w:hAnsi="Arial"/>
          <w:b/>
          <w:bCs/>
          <w:sz w:val="24"/>
        </w:rPr>
      </w:pPr>
      <w:r>
        <w:rPr>
          <w:rFonts w:ascii="Arial" w:eastAsia="SimSun" w:hAnsi="Arial"/>
          <w:b/>
          <w:sz w:val="24"/>
        </w:rPr>
        <w:t>E-meeting, 1</w:t>
      </w:r>
      <w:r w:rsidRPr="00633A6E">
        <w:rPr>
          <w:rFonts w:ascii="Arial" w:eastAsia="SimSun" w:hAnsi="Arial"/>
          <w:b/>
          <w:sz w:val="24"/>
          <w:vertAlign w:val="superscript"/>
        </w:rPr>
        <w:t>st</w:t>
      </w:r>
      <w:r>
        <w:rPr>
          <w:rFonts w:ascii="Arial" w:eastAsia="SimSun" w:hAnsi="Arial"/>
          <w:b/>
          <w:sz w:val="24"/>
        </w:rPr>
        <w:t xml:space="preserve"> – 12</w:t>
      </w:r>
      <w:r w:rsidRPr="00633A6E">
        <w:rPr>
          <w:rFonts w:ascii="Arial" w:eastAsia="SimSun" w:hAnsi="Arial"/>
          <w:b/>
          <w:sz w:val="24"/>
          <w:vertAlign w:val="superscript"/>
        </w:rPr>
        <w:t>th</w:t>
      </w:r>
      <w:r>
        <w:rPr>
          <w:rFonts w:ascii="Arial" w:eastAsia="SimSun" w:hAnsi="Arial"/>
          <w:b/>
          <w:sz w:val="24"/>
        </w:rPr>
        <w:t xml:space="preserve"> </w:t>
      </w:r>
      <w:proofErr w:type="gramStart"/>
      <w:r>
        <w:rPr>
          <w:rFonts w:ascii="Arial" w:eastAsia="SimSun" w:hAnsi="Arial"/>
          <w:b/>
          <w:sz w:val="24"/>
        </w:rPr>
        <w:t>Nov</w:t>
      </w:r>
      <w:r w:rsidRPr="009C576E">
        <w:rPr>
          <w:rFonts w:ascii="Arial" w:eastAsia="SimSun" w:hAnsi="Arial"/>
          <w:b/>
          <w:sz w:val="24"/>
        </w:rPr>
        <w:t>,</w:t>
      </w:r>
      <w:proofErr w:type="gramEnd"/>
      <w:r>
        <w:rPr>
          <w:rFonts w:ascii="Arial" w:eastAsia="SimSun" w:hAnsi="Arial"/>
          <w:b/>
          <w:sz w:val="24"/>
        </w:rPr>
        <w:t xml:space="preserve"> </w:t>
      </w:r>
      <w:r w:rsidRPr="00841BCD">
        <w:rPr>
          <w:rFonts w:ascii="Arial" w:eastAsia="SimSun" w:hAnsi="Arial"/>
          <w:b/>
          <w:bCs/>
          <w:noProof/>
          <w:sz w:val="24"/>
          <w:lang w:eastAsia="zh-CN"/>
        </w:rPr>
        <w:t>20</w:t>
      </w:r>
      <w:r>
        <w:rPr>
          <w:rFonts w:ascii="Arial" w:eastAsia="SimSun" w:hAnsi="Arial"/>
          <w:b/>
          <w:bCs/>
          <w:noProof/>
          <w:sz w:val="24"/>
          <w:lang w:eastAsia="zh-CN"/>
        </w:rPr>
        <w:t>21</w:t>
      </w:r>
    </w:p>
    <w:p w14:paraId="5D27F788" w14:textId="77777777" w:rsidR="000B4930" w:rsidRPr="001B4D95" w:rsidRDefault="000B4930" w:rsidP="000B4930">
      <w:pPr>
        <w:rPr>
          <w:rFonts w:ascii="Arial" w:eastAsia="SimSun" w:hAnsi="Arial" w:cs="Arial"/>
        </w:rPr>
      </w:pPr>
    </w:p>
    <w:p w14:paraId="615013EA" w14:textId="29D020EF" w:rsidR="000B4930" w:rsidRDefault="000B4930" w:rsidP="000B4930">
      <w:pPr>
        <w:spacing w:after="60"/>
        <w:ind w:left="1985" w:hanging="1985"/>
        <w:rPr>
          <w:rFonts w:ascii="Arial" w:hAnsi="Arial" w:cs="Arial"/>
          <w:bCs/>
        </w:rPr>
      </w:pPr>
      <w:r>
        <w:rPr>
          <w:rFonts w:ascii="Arial" w:hAnsi="Arial" w:cs="Arial"/>
          <w:b/>
        </w:rPr>
        <w:t>Title:</w:t>
      </w:r>
      <w:r>
        <w:rPr>
          <w:rFonts w:ascii="Arial" w:hAnsi="Arial" w:cs="Arial"/>
          <w:b/>
        </w:rPr>
        <w:tab/>
      </w:r>
      <w:r w:rsidRPr="00B83AB5">
        <w:rPr>
          <w:rFonts w:ascii="Arial" w:hAnsi="Arial" w:cs="Arial"/>
          <w:bCs/>
        </w:rPr>
        <w:t xml:space="preserve">LS on </w:t>
      </w:r>
      <w:r>
        <w:rPr>
          <w:rFonts w:ascii="Arial" w:hAnsi="Arial" w:cs="Arial"/>
          <w:bCs/>
        </w:rPr>
        <w:t>release independence aspects of newly introduced FR2 CA BW Classes</w:t>
      </w:r>
    </w:p>
    <w:p w14:paraId="5818ED58" w14:textId="77777777" w:rsidR="000B4930" w:rsidRDefault="000B4930" w:rsidP="000B4930">
      <w:pPr>
        <w:spacing w:after="60"/>
        <w:ind w:left="1985" w:hanging="1985"/>
        <w:rPr>
          <w:rFonts w:ascii="Arial" w:hAnsi="Arial" w:cs="Arial"/>
          <w:bCs/>
        </w:rPr>
      </w:pPr>
      <w:r>
        <w:rPr>
          <w:rFonts w:ascii="Arial" w:hAnsi="Arial" w:cs="Arial"/>
          <w:b/>
        </w:rPr>
        <w:t>Response to:</w:t>
      </w:r>
      <w:r>
        <w:rPr>
          <w:rFonts w:ascii="Arial" w:hAnsi="Arial" w:cs="Arial"/>
          <w:bCs/>
        </w:rPr>
        <w:tab/>
      </w:r>
    </w:p>
    <w:p w14:paraId="4F56340A" w14:textId="0C4B324F" w:rsidR="000B4930" w:rsidRDefault="000B4930" w:rsidP="000B4930">
      <w:pPr>
        <w:spacing w:after="60"/>
        <w:ind w:left="1985" w:hanging="1985"/>
        <w:rPr>
          <w:rFonts w:ascii="Arial" w:hAnsi="Arial" w:cs="Arial"/>
          <w:bCs/>
        </w:rPr>
      </w:pPr>
      <w:r>
        <w:rPr>
          <w:rFonts w:ascii="Arial" w:hAnsi="Arial" w:cs="Arial"/>
          <w:b/>
        </w:rPr>
        <w:t>Release:</w:t>
      </w:r>
      <w:r>
        <w:rPr>
          <w:rFonts w:ascii="Arial" w:hAnsi="Arial" w:cs="Arial"/>
          <w:bCs/>
        </w:rPr>
        <w:tab/>
      </w:r>
      <w:r w:rsidRPr="00D3160E">
        <w:rPr>
          <w:rFonts w:ascii="Arial" w:hAnsi="Arial" w:cs="Arial"/>
          <w:bCs/>
        </w:rPr>
        <w:t>Rel-</w:t>
      </w:r>
      <w:r>
        <w:rPr>
          <w:rFonts w:ascii="Arial" w:hAnsi="Arial" w:cs="Arial" w:hint="eastAsia"/>
          <w:bCs/>
        </w:rPr>
        <w:t>1</w:t>
      </w:r>
      <w:r w:rsidR="00125223">
        <w:rPr>
          <w:rFonts w:ascii="Arial" w:hAnsi="Arial" w:cs="Arial"/>
          <w:bCs/>
        </w:rPr>
        <w:t>7</w:t>
      </w:r>
    </w:p>
    <w:p w14:paraId="39175320" w14:textId="5B26D22A" w:rsidR="000B4930" w:rsidRDefault="000B4930" w:rsidP="000B4930">
      <w:pPr>
        <w:spacing w:after="60"/>
        <w:ind w:left="1985" w:hanging="1985"/>
        <w:rPr>
          <w:rFonts w:ascii="Arial" w:hAnsi="Arial" w:cs="Arial"/>
          <w:bCs/>
        </w:rPr>
      </w:pPr>
      <w:r>
        <w:rPr>
          <w:rFonts w:ascii="Arial" w:hAnsi="Arial" w:cs="Arial"/>
          <w:b/>
        </w:rPr>
        <w:t>Work Item:</w:t>
      </w:r>
      <w:r>
        <w:rPr>
          <w:rFonts w:ascii="Arial" w:hAnsi="Arial" w:cs="Arial"/>
          <w:bCs/>
        </w:rPr>
        <w:tab/>
      </w:r>
      <w:r w:rsidR="000C0A4B" w:rsidRPr="000C0A4B">
        <w:rPr>
          <w:rFonts w:ascii="Arial" w:hAnsi="Arial" w:cs="Arial"/>
          <w:bCs/>
        </w:rPr>
        <w:t>NR_RF_FR2_req_enh2-Core</w:t>
      </w:r>
    </w:p>
    <w:p w14:paraId="4EDCD741" w14:textId="77777777" w:rsidR="000B4930" w:rsidRDefault="000B4930" w:rsidP="000B4930">
      <w:pPr>
        <w:spacing w:after="60"/>
        <w:ind w:left="1985" w:hanging="1985"/>
        <w:rPr>
          <w:rFonts w:ascii="Arial" w:hAnsi="Arial" w:cs="Arial"/>
          <w:b/>
        </w:rPr>
      </w:pPr>
    </w:p>
    <w:p w14:paraId="093AB048" w14:textId="77777777" w:rsidR="000B4930" w:rsidRDefault="000B4930" w:rsidP="000B4930">
      <w:pPr>
        <w:spacing w:after="60"/>
        <w:ind w:left="1985" w:hanging="1985"/>
        <w:rPr>
          <w:rFonts w:ascii="Arial" w:hAnsi="Arial" w:cs="Arial"/>
          <w:bCs/>
        </w:rPr>
      </w:pPr>
      <w:r>
        <w:rPr>
          <w:rFonts w:ascii="Arial" w:hAnsi="Arial" w:cs="Arial"/>
          <w:b/>
        </w:rPr>
        <w:t>Source:</w:t>
      </w:r>
      <w:r>
        <w:rPr>
          <w:rFonts w:ascii="Arial" w:hAnsi="Arial" w:cs="Arial"/>
          <w:bCs/>
          <w:color w:val="FF0000"/>
        </w:rPr>
        <w:tab/>
      </w:r>
      <w:r>
        <w:rPr>
          <w:rFonts w:ascii="Arial" w:hAnsi="Arial" w:cs="Arial"/>
          <w:bCs/>
        </w:rPr>
        <w:t>RAN4</w:t>
      </w:r>
    </w:p>
    <w:p w14:paraId="2B898191" w14:textId="30A90806" w:rsidR="000B4930" w:rsidRDefault="000B4930" w:rsidP="000B4930">
      <w:pPr>
        <w:spacing w:after="60"/>
        <w:ind w:left="1985" w:hanging="1985"/>
        <w:rPr>
          <w:rFonts w:ascii="Arial" w:hAnsi="Arial" w:cs="Arial"/>
          <w:bCs/>
        </w:rPr>
      </w:pPr>
      <w:r>
        <w:rPr>
          <w:rFonts w:ascii="Arial" w:hAnsi="Arial" w:cs="Arial"/>
          <w:b/>
        </w:rPr>
        <w:lastRenderedPageBreak/>
        <w:t>To:</w:t>
      </w:r>
      <w:r>
        <w:rPr>
          <w:rFonts w:ascii="Arial" w:hAnsi="Arial" w:cs="Arial"/>
          <w:bCs/>
        </w:rPr>
        <w:tab/>
        <w:t>RAN</w:t>
      </w:r>
      <w:r w:rsidR="000C0A4B">
        <w:rPr>
          <w:rFonts w:ascii="Arial" w:hAnsi="Arial" w:cs="Arial"/>
          <w:bCs/>
        </w:rPr>
        <w:t>2</w:t>
      </w:r>
    </w:p>
    <w:p w14:paraId="553C4F1F" w14:textId="77777777" w:rsidR="000B4930" w:rsidRDefault="000B4930" w:rsidP="000B4930">
      <w:pPr>
        <w:spacing w:after="60"/>
        <w:ind w:left="1985" w:hanging="1985"/>
        <w:rPr>
          <w:rFonts w:ascii="Arial" w:hAnsi="Arial" w:cs="Arial"/>
          <w:bCs/>
        </w:rPr>
      </w:pPr>
      <w:r>
        <w:rPr>
          <w:rFonts w:ascii="Arial" w:hAnsi="Arial" w:cs="Arial"/>
          <w:b/>
        </w:rPr>
        <w:t>Cc:</w:t>
      </w:r>
      <w:r>
        <w:rPr>
          <w:rFonts w:ascii="Arial" w:hAnsi="Arial" w:cs="Arial"/>
          <w:bCs/>
        </w:rPr>
        <w:tab/>
      </w:r>
    </w:p>
    <w:p w14:paraId="05B441FD" w14:textId="77777777" w:rsidR="000B4930" w:rsidRPr="00296941" w:rsidRDefault="000B4930" w:rsidP="000B4930">
      <w:pPr>
        <w:spacing w:after="60"/>
        <w:ind w:left="1985" w:hanging="1985"/>
        <w:rPr>
          <w:rFonts w:ascii="Arial" w:hAnsi="Arial" w:cs="Arial"/>
          <w:bCs/>
        </w:rPr>
      </w:pPr>
    </w:p>
    <w:p w14:paraId="6F5445B3" w14:textId="77777777" w:rsidR="000B4930" w:rsidRPr="000F4E43" w:rsidRDefault="000B4930" w:rsidP="000B4930">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0F02C61D" w14:textId="77777777" w:rsidR="000B4930" w:rsidRPr="00E16719" w:rsidRDefault="000B4930" w:rsidP="000B4930">
      <w:pPr>
        <w:spacing w:after="60"/>
        <w:ind w:left="2553" w:hanging="1985"/>
        <w:rPr>
          <w:rFonts w:ascii="Arial" w:hAnsi="Arial" w:cs="Arial"/>
          <w:b/>
        </w:rPr>
      </w:pPr>
      <w:r w:rsidRPr="00E16719">
        <w:rPr>
          <w:rFonts w:ascii="Arial" w:hAnsi="Arial" w:cs="Arial"/>
          <w:b/>
        </w:rPr>
        <w:t>Name: Petri Vasenkari</w:t>
      </w:r>
    </w:p>
    <w:p w14:paraId="7876F12B" w14:textId="77777777" w:rsidR="000B4930" w:rsidRPr="00871F09" w:rsidRDefault="000B4930" w:rsidP="000B4930">
      <w:pPr>
        <w:spacing w:after="60"/>
        <w:ind w:left="2553" w:hanging="1985"/>
        <w:rPr>
          <w:rFonts w:ascii="Arial" w:hAnsi="Arial" w:cs="Arial"/>
          <w:color w:val="0000FF"/>
        </w:rPr>
      </w:pPr>
      <w:r w:rsidRPr="00871F09">
        <w:rPr>
          <w:rFonts w:ascii="Arial" w:hAnsi="Arial" w:cs="Arial"/>
          <w:b/>
          <w:color w:val="0000FF"/>
        </w:rPr>
        <w:t>E-mail Address: petri.j.vasenkari@nok</w:t>
      </w:r>
      <w:r>
        <w:rPr>
          <w:rFonts w:ascii="Arial" w:hAnsi="Arial" w:cs="Arial"/>
          <w:b/>
          <w:color w:val="0000FF"/>
        </w:rPr>
        <w:t>ia.com</w:t>
      </w:r>
    </w:p>
    <w:p w14:paraId="060EE607" w14:textId="77777777" w:rsidR="000B4930" w:rsidRPr="00871F09" w:rsidRDefault="000B4930" w:rsidP="000B4930">
      <w:pPr>
        <w:spacing w:after="60"/>
        <w:ind w:left="1985" w:hanging="1985"/>
        <w:rPr>
          <w:rFonts w:ascii="Arial" w:hAnsi="Arial" w:cs="Arial"/>
          <w:b/>
        </w:rPr>
      </w:pPr>
    </w:p>
    <w:p w14:paraId="049B4123" w14:textId="77777777" w:rsidR="000B4930" w:rsidRPr="00C80F16" w:rsidRDefault="000B4930" w:rsidP="000B4930">
      <w:pPr>
        <w:tabs>
          <w:tab w:val="left" w:pos="2268"/>
        </w:tabs>
        <w:rPr>
          <w:rFonts w:ascii="Arial" w:hAnsi="Arial" w:cs="Arial"/>
          <w:bCs/>
        </w:rPr>
      </w:pPr>
      <w:r w:rsidRPr="00C80F16">
        <w:rPr>
          <w:rFonts w:ascii="Arial" w:hAnsi="Arial" w:cs="Arial"/>
          <w:b/>
        </w:rPr>
        <w:t>Send any reply LS to:</w:t>
      </w:r>
      <w:r w:rsidRPr="00C80F16">
        <w:rPr>
          <w:rFonts w:ascii="Arial" w:hAnsi="Arial" w:cs="Arial"/>
          <w:b/>
        </w:rPr>
        <w:tab/>
        <w:t xml:space="preserve">3GPP Liaisons Coordinator, </w:t>
      </w:r>
      <w:hyperlink r:id="rId12" w:history="1">
        <w:r w:rsidRPr="00C80F16">
          <w:rPr>
            <w:rStyle w:val="Hyperlink"/>
            <w:rFonts w:cs="Arial"/>
          </w:rPr>
          <w:t>mailto:3GPPLiaison@etsi.org</w:t>
        </w:r>
      </w:hyperlink>
      <w:r w:rsidRPr="00C80F16">
        <w:rPr>
          <w:rFonts w:ascii="Arial" w:hAnsi="Arial" w:cs="Arial"/>
          <w:b/>
        </w:rPr>
        <w:t xml:space="preserve"> </w:t>
      </w:r>
      <w:r w:rsidRPr="00C80F16">
        <w:rPr>
          <w:rFonts w:ascii="Arial" w:hAnsi="Arial" w:cs="Arial"/>
          <w:bCs/>
        </w:rPr>
        <w:tab/>
      </w:r>
    </w:p>
    <w:p w14:paraId="531E7DBB" w14:textId="77777777" w:rsidR="000B4930" w:rsidRPr="00F30ED7" w:rsidRDefault="000B4930" w:rsidP="000B4930">
      <w:pPr>
        <w:pStyle w:val="LGTdoc"/>
        <w:spacing w:after="120"/>
        <w:rPr>
          <w:rFonts w:ascii="Arial" w:hAnsi="Arial" w:cs="Arial"/>
          <w:sz w:val="20"/>
        </w:rPr>
      </w:pPr>
      <w:r w:rsidRPr="00F30ED7">
        <w:rPr>
          <w:rFonts w:ascii="Arial" w:hAnsi="Arial" w:cs="Arial"/>
          <w:b/>
          <w:sz w:val="20"/>
        </w:rPr>
        <w:t>Attachments</w:t>
      </w:r>
      <w:r w:rsidRPr="00F30ED7">
        <w:rPr>
          <w:rFonts w:ascii="Arial" w:hAnsi="Arial" w:cs="Arial"/>
          <w:sz w:val="20"/>
        </w:rPr>
        <w:t>:</w:t>
      </w:r>
      <w:r w:rsidRPr="00F30ED7">
        <w:rPr>
          <w:rFonts w:ascii="Arial" w:hAnsi="Arial" w:cs="Arial"/>
          <w:sz w:val="20"/>
        </w:rPr>
        <w:tab/>
        <w:t>N/A</w:t>
      </w:r>
    </w:p>
    <w:p w14:paraId="53CA5A9B" w14:textId="77777777" w:rsidR="000B4930" w:rsidRPr="000F4E43" w:rsidRDefault="000B4930" w:rsidP="000B4930">
      <w:pPr>
        <w:pBdr>
          <w:bottom w:val="single" w:sz="4" w:space="1" w:color="auto"/>
        </w:pBdr>
        <w:rPr>
          <w:rFonts w:ascii="Arial" w:hAnsi="Arial" w:cs="Arial"/>
        </w:rPr>
      </w:pPr>
    </w:p>
    <w:p w14:paraId="26925051" w14:textId="77777777" w:rsidR="000B4930" w:rsidRPr="000F4E43" w:rsidRDefault="000B4930" w:rsidP="000B4930">
      <w:pPr>
        <w:spacing w:afterLines="50" w:after="120"/>
        <w:rPr>
          <w:rFonts w:ascii="Arial" w:hAnsi="Arial" w:cs="Arial"/>
          <w:b/>
        </w:rPr>
      </w:pPr>
      <w:bookmarkStart w:id="6" w:name="OLE_LINK205"/>
      <w:bookmarkStart w:id="7" w:name="OLE_LINK206"/>
      <w:r w:rsidRPr="000F4E43">
        <w:rPr>
          <w:rFonts w:ascii="Arial" w:hAnsi="Arial" w:cs="Arial"/>
          <w:b/>
        </w:rPr>
        <w:t>1. Overall Description:</w:t>
      </w:r>
    </w:p>
    <w:p w14:paraId="6148D764" w14:textId="734155C1" w:rsidR="000B4930" w:rsidRDefault="00BE602B" w:rsidP="000B4930">
      <w:pPr>
        <w:pStyle w:val="Header"/>
        <w:spacing w:afterLines="50" w:after="120"/>
        <w:rPr>
          <w:rFonts w:cs="Arial"/>
          <w:b w:val="0"/>
          <w:bCs/>
          <w:lang w:eastAsia="zh-CN"/>
        </w:rPr>
      </w:pPr>
      <w:r w:rsidRPr="00BE602B">
        <w:rPr>
          <w:rFonts w:cs="Arial"/>
          <w:b w:val="0"/>
          <w:bCs/>
          <w:lang w:eastAsia="zh-CN"/>
        </w:rPr>
        <w:t>RAN4</w:t>
      </w:r>
      <w:r>
        <w:rPr>
          <w:rFonts w:cs="Arial"/>
          <w:b w:val="0"/>
          <w:bCs/>
          <w:lang w:eastAsia="zh-CN"/>
        </w:rPr>
        <w:t xml:space="preserve"> has intorduced new FR2</w:t>
      </w:r>
      <w:r w:rsidR="00C64B48">
        <w:rPr>
          <w:rFonts w:cs="Arial"/>
          <w:b w:val="0"/>
          <w:bCs/>
          <w:lang w:eastAsia="zh-CN"/>
        </w:rPr>
        <w:t xml:space="preserve"> FBG2</w:t>
      </w:r>
      <w:r>
        <w:rPr>
          <w:rFonts w:cs="Arial"/>
          <w:b w:val="0"/>
          <w:bCs/>
          <w:lang w:eastAsia="zh-CN"/>
        </w:rPr>
        <w:t xml:space="preserve"> CA BW classes </w:t>
      </w:r>
      <w:r w:rsidRPr="00BE602B">
        <w:rPr>
          <w:rFonts w:cs="Arial"/>
          <w:b w:val="0"/>
          <w:bCs/>
          <w:lang w:eastAsia="zh-CN"/>
        </w:rPr>
        <w:t>R, S, T, U</w:t>
      </w:r>
      <w:r>
        <w:rPr>
          <w:rFonts w:cs="Arial"/>
          <w:b w:val="0"/>
          <w:bCs/>
          <w:lang w:eastAsia="zh-CN"/>
        </w:rPr>
        <w:t xml:space="preserve"> into 38.101-2 [1]</w:t>
      </w:r>
      <w:r w:rsidR="002D2600">
        <w:rPr>
          <w:rFonts w:cs="Arial"/>
          <w:b w:val="0"/>
          <w:bCs/>
          <w:lang w:eastAsia="zh-CN"/>
        </w:rPr>
        <w:t>, see below.</w:t>
      </w:r>
    </w:p>
    <w:p w14:paraId="532F074B" w14:textId="77777777" w:rsidR="00C34FDB" w:rsidRPr="00C04A08" w:rsidRDefault="00C34FDB" w:rsidP="00C34FDB">
      <w:pPr>
        <w:pStyle w:val="TH"/>
      </w:pPr>
      <w:r w:rsidRPr="00C04A08">
        <w:t>Table 5.3A.4-1: CA bandwidth classes</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4A0" w:firstRow="1" w:lastRow="0" w:firstColumn="1" w:lastColumn="0" w:noHBand="0" w:noVBand="1"/>
      </w:tblPr>
      <w:tblGrid>
        <w:gridCol w:w="2061"/>
        <w:gridCol w:w="3652"/>
        <w:gridCol w:w="2190"/>
        <w:gridCol w:w="1946"/>
      </w:tblGrid>
      <w:tr w:rsidR="00C34FDB" w:rsidRPr="00C04A08" w14:paraId="4D183360" w14:textId="77777777" w:rsidTr="009939A5">
        <w:trPr>
          <w:trHeight w:val="187"/>
          <w:jc w:val="center"/>
        </w:trPr>
        <w:tc>
          <w:tcPr>
            <w:tcW w:w="1046" w:type="pct"/>
            <w:shd w:val="clear" w:color="auto" w:fill="auto"/>
            <w:tcMar>
              <w:top w:w="15" w:type="dxa"/>
              <w:left w:w="108" w:type="dxa"/>
              <w:bottom w:w="0" w:type="dxa"/>
              <w:right w:w="108" w:type="dxa"/>
            </w:tcMar>
            <w:hideMark/>
          </w:tcPr>
          <w:p w14:paraId="4E379F63" w14:textId="77777777" w:rsidR="00C34FDB" w:rsidRPr="00C04A08" w:rsidRDefault="00C34FDB" w:rsidP="009939A5">
            <w:pPr>
              <w:pStyle w:val="TAH"/>
              <w:rPr>
                <w:rFonts w:eastAsia="MS PGothic"/>
              </w:rPr>
            </w:pPr>
            <w:r w:rsidRPr="00C04A08">
              <w:t>NR CA bandwidth class</w:t>
            </w:r>
          </w:p>
        </w:tc>
        <w:tc>
          <w:tcPr>
            <w:tcW w:w="1854" w:type="pct"/>
            <w:shd w:val="clear" w:color="auto" w:fill="auto"/>
            <w:tcMar>
              <w:top w:w="15" w:type="dxa"/>
              <w:left w:w="108" w:type="dxa"/>
              <w:bottom w:w="0" w:type="dxa"/>
              <w:right w:w="108" w:type="dxa"/>
            </w:tcMar>
            <w:hideMark/>
          </w:tcPr>
          <w:p w14:paraId="46EA7C52" w14:textId="77777777" w:rsidR="00C34FDB" w:rsidRPr="00C04A08" w:rsidRDefault="00C34FDB" w:rsidP="009939A5">
            <w:pPr>
              <w:pStyle w:val="TAH"/>
              <w:rPr>
                <w:rFonts w:eastAsia="MS PGothic"/>
              </w:rPr>
            </w:pPr>
            <w:r w:rsidRPr="00C04A08">
              <w:t>Aggregated channel bandwidth</w:t>
            </w:r>
          </w:p>
        </w:tc>
        <w:tc>
          <w:tcPr>
            <w:tcW w:w="1112" w:type="pct"/>
            <w:shd w:val="clear" w:color="auto" w:fill="auto"/>
            <w:tcMar>
              <w:top w:w="15" w:type="dxa"/>
              <w:left w:w="108" w:type="dxa"/>
              <w:bottom w:w="0" w:type="dxa"/>
              <w:right w:w="108" w:type="dxa"/>
            </w:tcMar>
            <w:hideMark/>
          </w:tcPr>
          <w:p w14:paraId="2CB02A16" w14:textId="77777777" w:rsidR="00C34FDB" w:rsidRPr="00C04A08" w:rsidRDefault="00C34FDB" w:rsidP="009939A5">
            <w:pPr>
              <w:pStyle w:val="TAH"/>
              <w:rPr>
                <w:rFonts w:eastAsia="MS PGothic"/>
              </w:rPr>
            </w:pPr>
            <w:r w:rsidRPr="00C04A08">
              <w:t>Number of contiguous CC</w:t>
            </w:r>
          </w:p>
        </w:tc>
        <w:tc>
          <w:tcPr>
            <w:tcW w:w="988" w:type="pct"/>
            <w:shd w:val="clear" w:color="auto" w:fill="auto"/>
            <w:tcMar>
              <w:top w:w="15" w:type="dxa"/>
              <w:left w:w="15" w:type="dxa"/>
              <w:bottom w:w="0" w:type="dxa"/>
              <w:right w:w="15" w:type="dxa"/>
            </w:tcMar>
            <w:hideMark/>
          </w:tcPr>
          <w:p w14:paraId="7D4B4EBA" w14:textId="77777777" w:rsidR="00C34FDB" w:rsidRPr="00C04A08" w:rsidRDefault="00C34FDB" w:rsidP="009939A5">
            <w:pPr>
              <w:pStyle w:val="TAH"/>
              <w:rPr>
                <w:rFonts w:eastAsia="MS PGothic"/>
              </w:rPr>
            </w:pPr>
            <w:r w:rsidRPr="00C04A08">
              <w:t>Fallback group</w:t>
            </w:r>
          </w:p>
        </w:tc>
      </w:tr>
      <w:tr w:rsidR="00C34FDB" w:rsidRPr="00C04A08" w14:paraId="5926C6BA" w14:textId="77777777" w:rsidTr="009939A5">
        <w:trPr>
          <w:trHeight w:val="187"/>
          <w:jc w:val="center"/>
        </w:trPr>
        <w:tc>
          <w:tcPr>
            <w:tcW w:w="1046" w:type="pct"/>
            <w:shd w:val="clear" w:color="auto" w:fill="auto"/>
            <w:tcMar>
              <w:top w:w="15" w:type="dxa"/>
              <w:left w:w="108" w:type="dxa"/>
              <w:bottom w:w="0" w:type="dxa"/>
              <w:right w:w="108" w:type="dxa"/>
            </w:tcMar>
            <w:hideMark/>
          </w:tcPr>
          <w:p w14:paraId="511E96E1" w14:textId="77777777" w:rsidR="00C34FDB" w:rsidRPr="00C04A08" w:rsidRDefault="00C34FDB" w:rsidP="009939A5">
            <w:pPr>
              <w:pStyle w:val="TAC"/>
              <w:rPr>
                <w:rFonts w:eastAsia="MS PGothic"/>
              </w:rPr>
            </w:pPr>
            <w:r w:rsidRPr="00C04A08">
              <w:t>D</w:t>
            </w:r>
          </w:p>
        </w:tc>
        <w:tc>
          <w:tcPr>
            <w:tcW w:w="1854" w:type="pct"/>
            <w:shd w:val="clear" w:color="auto" w:fill="auto"/>
            <w:tcMar>
              <w:top w:w="15" w:type="dxa"/>
              <w:left w:w="108" w:type="dxa"/>
              <w:bottom w:w="0" w:type="dxa"/>
              <w:right w:w="108" w:type="dxa"/>
            </w:tcMar>
            <w:hideMark/>
          </w:tcPr>
          <w:p w14:paraId="1D8F2635" w14:textId="77777777" w:rsidR="00C34FDB" w:rsidRPr="00C04A08" w:rsidRDefault="00C34FDB" w:rsidP="009939A5">
            <w:pPr>
              <w:pStyle w:val="TAC"/>
              <w:rPr>
                <w:rFonts w:eastAsia="MS PGothic"/>
              </w:rPr>
            </w:pPr>
            <w:r w:rsidRPr="00C04A08">
              <w:t>200 MHz &lt; BW</w:t>
            </w:r>
            <w:r w:rsidRPr="00C04A08">
              <w:rPr>
                <w:vertAlign w:val="subscript"/>
              </w:rPr>
              <w:t>Channel_CA</w:t>
            </w:r>
            <w:r w:rsidRPr="00C04A08">
              <w:t xml:space="preserve"> ≤ 400 MHz</w:t>
            </w:r>
          </w:p>
        </w:tc>
        <w:tc>
          <w:tcPr>
            <w:tcW w:w="1112" w:type="pct"/>
            <w:tcBorders>
              <w:right w:val="single" w:sz="4" w:space="0" w:color="auto"/>
            </w:tcBorders>
            <w:shd w:val="clear" w:color="auto" w:fill="auto"/>
            <w:tcMar>
              <w:top w:w="15" w:type="dxa"/>
              <w:left w:w="108" w:type="dxa"/>
              <w:bottom w:w="0" w:type="dxa"/>
              <w:right w:w="108" w:type="dxa"/>
            </w:tcMar>
            <w:hideMark/>
          </w:tcPr>
          <w:p w14:paraId="17B98B62" w14:textId="77777777" w:rsidR="00C34FDB" w:rsidRPr="00C04A08" w:rsidRDefault="00C34FDB" w:rsidP="009939A5">
            <w:pPr>
              <w:pStyle w:val="TAC"/>
              <w:rPr>
                <w:rFonts w:eastAsia="MS PGothic"/>
              </w:rPr>
            </w:pPr>
            <w:r w:rsidRPr="00C04A08">
              <w:t>2</w:t>
            </w:r>
          </w:p>
        </w:tc>
        <w:tc>
          <w:tcPr>
            <w:tcW w:w="988" w:type="pct"/>
            <w:tcBorders>
              <w:top w:val="single" w:sz="4" w:space="0" w:color="auto"/>
              <w:left w:val="single" w:sz="4" w:space="0" w:color="auto"/>
              <w:bottom w:val="nil"/>
              <w:right w:val="single" w:sz="4" w:space="0" w:color="auto"/>
            </w:tcBorders>
            <w:shd w:val="clear" w:color="auto" w:fill="auto"/>
            <w:tcMar>
              <w:top w:w="15" w:type="dxa"/>
              <w:left w:w="15" w:type="dxa"/>
              <w:bottom w:w="0" w:type="dxa"/>
              <w:right w:w="15" w:type="dxa"/>
            </w:tcMar>
            <w:hideMark/>
          </w:tcPr>
          <w:p w14:paraId="4424F70F" w14:textId="77777777" w:rsidR="00C34FDB" w:rsidRPr="00C04A08" w:rsidRDefault="00C34FDB" w:rsidP="009939A5">
            <w:pPr>
              <w:pStyle w:val="TAC"/>
              <w:rPr>
                <w:rFonts w:eastAsia="MS PGothic"/>
              </w:rPr>
            </w:pPr>
            <w:r w:rsidRPr="00C04A08">
              <w:t>2</w:t>
            </w:r>
          </w:p>
        </w:tc>
      </w:tr>
      <w:tr w:rsidR="00C34FDB" w:rsidRPr="00C04A08" w14:paraId="4E338772" w14:textId="77777777" w:rsidTr="009939A5">
        <w:trPr>
          <w:trHeight w:val="187"/>
          <w:jc w:val="center"/>
        </w:trPr>
        <w:tc>
          <w:tcPr>
            <w:tcW w:w="1046" w:type="pct"/>
            <w:shd w:val="clear" w:color="auto" w:fill="auto"/>
            <w:tcMar>
              <w:top w:w="15" w:type="dxa"/>
              <w:left w:w="108" w:type="dxa"/>
              <w:bottom w:w="0" w:type="dxa"/>
              <w:right w:w="108" w:type="dxa"/>
            </w:tcMar>
            <w:hideMark/>
          </w:tcPr>
          <w:p w14:paraId="3FA2A3F7" w14:textId="77777777" w:rsidR="00C34FDB" w:rsidRPr="00C04A08" w:rsidRDefault="00C34FDB" w:rsidP="009939A5">
            <w:pPr>
              <w:pStyle w:val="TAC"/>
              <w:rPr>
                <w:rFonts w:eastAsia="MS PGothic"/>
              </w:rPr>
            </w:pPr>
            <w:r w:rsidRPr="00C04A08">
              <w:t>E</w:t>
            </w:r>
          </w:p>
        </w:tc>
        <w:tc>
          <w:tcPr>
            <w:tcW w:w="1854" w:type="pct"/>
            <w:shd w:val="clear" w:color="auto" w:fill="auto"/>
            <w:tcMar>
              <w:top w:w="15" w:type="dxa"/>
              <w:left w:w="108" w:type="dxa"/>
              <w:bottom w:w="0" w:type="dxa"/>
              <w:right w:w="108" w:type="dxa"/>
            </w:tcMar>
            <w:hideMark/>
          </w:tcPr>
          <w:p w14:paraId="5D78FEC4" w14:textId="77777777" w:rsidR="00C34FDB" w:rsidRPr="00C04A08" w:rsidRDefault="00C34FDB" w:rsidP="009939A5">
            <w:pPr>
              <w:pStyle w:val="TAC"/>
              <w:rPr>
                <w:rFonts w:eastAsia="MS PGothic"/>
              </w:rPr>
            </w:pPr>
            <w:r w:rsidRPr="00C04A08">
              <w:t>400 MHz &lt; BW</w:t>
            </w:r>
            <w:r w:rsidRPr="00C04A08">
              <w:rPr>
                <w:vertAlign w:val="subscript"/>
              </w:rPr>
              <w:t>Channel_CA</w:t>
            </w:r>
            <w:r w:rsidRPr="00C04A08">
              <w:t xml:space="preserve"> ≤ 600 MHz</w:t>
            </w:r>
          </w:p>
        </w:tc>
        <w:tc>
          <w:tcPr>
            <w:tcW w:w="1112" w:type="pct"/>
            <w:tcBorders>
              <w:right w:val="single" w:sz="4" w:space="0" w:color="auto"/>
            </w:tcBorders>
            <w:shd w:val="clear" w:color="auto" w:fill="auto"/>
            <w:tcMar>
              <w:top w:w="15" w:type="dxa"/>
              <w:left w:w="108" w:type="dxa"/>
              <w:bottom w:w="0" w:type="dxa"/>
              <w:right w:w="108" w:type="dxa"/>
            </w:tcMar>
            <w:hideMark/>
          </w:tcPr>
          <w:p w14:paraId="05D27C59" w14:textId="77777777" w:rsidR="00C34FDB" w:rsidRPr="00C04A08" w:rsidRDefault="00C34FDB" w:rsidP="009939A5">
            <w:pPr>
              <w:pStyle w:val="TAC"/>
              <w:rPr>
                <w:rFonts w:eastAsia="MS PGothic"/>
              </w:rPr>
            </w:pPr>
            <w:r w:rsidRPr="00C04A08">
              <w:t>3</w:t>
            </w:r>
          </w:p>
        </w:tc>
        <w:tc>
          <w:tcPr>
            <w:tcW w:w="988" w:type="pct"/>
            <w:tcBorders>
              <w:top w:val="nil"/>
              <w:left w:val="single" w:sz="4" w:space="0" w:color="auto"/>
              <w:bottom w:val="nil"/>
              <w:right w:val="single" w:sz="4" w:space="0" w:color="auto"/>
            </w:tcBorders>
            <w:shd w:val="clear" w:color="auto" w:fill="auto"/>
            <w:hideMark/>
          </w:tcPr>
          <w:p w14:paraId="76F91F52" w14:textId="77777777" w:rsidR="00C34FDB" w:rsidRPr="00C04A08" w:rsidRDefault="00C34FDB" w:rsidP="009939A5">
            <w:pPr>
              <w:pStyle w:val="TAC"/>
              <w:rPr>
                <w:rFonts w:eastAsia="MS PGothic"/>
              </w:rPr>
            </w:pPr>
          </w:p>
        </w:tc>
      </w:tr>
      <w:tr w:rsidR="00C34FDB" w:rsidRPr="00C04A08" w14:paraId="0A558473" w14:textId="77777777" w:rsidTr="009939A5">
        <w:trPr>
          <w:trHeight w:val="187"/>
          <w:jc w:val="center"/>
        </w:trPr>
        <w:tc>
          <w:tcPr>
            <w:tcW w:w="1046" w:type="pct"/>
            <w:shd w:val="clear" w:color="auto" w:fill="auto"/>
            <w:tcMar>
              <w:top w:w="15" w:type="dxa"/>
              <w:left w:w="108" w:type="dxa"/>
              <w:bottom w:w="0" w:type="dxa"/>
              <w:right w:w="108" w:type="dxa"/>
            </w:tcMar>
            <w:hideMark/>
          </w:tcPr>
          <w:p w14:paraId="29E00798" w14:textId="77777777" w:rsidR="00C34FDB" w:rsidRPr="00C04A08" w:rsidRDefault="00C34FDB" w:rsidP="009939A5">
            <w:pPr>
              <w:pStyle w:val="TAC"/>
              <w:rPr>
                <w:rFonts w:eastAsia="MS PGothic"/>
              </w:rPr>
            </w:pPr>
            <w:r w:rsidRPr="00C04A08">
              <w:t>F</w:t>
            </w:r>
          </w:p>
        </w:tc>
        <w:tc>
          <w:tcPr>
            <w:tcW w:w="1854" w:type="pct"/>
            <w:shd w:val="clear" w:color="auto" w:fill="auto"/>
            <w:tcMar>
              <w:top w:w="15" w:type="dxa"/>
              <w:left w:w="108" w:type="dxa"/>
              <w:bottom w:w="0" w:type="dxa"/>
              <w:right w:w="108" w:type="dxa"/>
            </w:tcMar>
            <w:hideMark/>
          </w:tcPr>
          <w:p w14:paraId="12900A45" w14:textId="77777777" w:rsidR="00C34FDB" w:rsidRPr="00C04A08" w:rsidRDefault="00C34FDB" w:rsidP="009939A5">
            <w:pPr>
              <w:pStyle w:val="TAC"/>
              <w:rPr>
                <w:rFonts w:eastAsia="MS PGothic"/>
              </w:rPr>
            </w:pPr>
            <w:r w:rsidRPr="00C04A08">
              <w:t>600 MHz &lt; BW</w:t>
            </w:r>
            <w:r w:rsidRPr="00C04A08">
              <w:rPr>
                <w:vertAlign w:val="subscript"/>
              </w:rPr>
              <w:t>Channel_CA</w:t>
            </w:r>
            <w:r w:rsidRPr="00C04A08">
              <w:t xml:space="preserve"> ≤ 800 MHz</w:t>
            </w:r>
          </w:p>
        </w:tc>
        <w:tc>
          <w:tcPr>
            <w:tcW w:w="1112" w:type="pct"/>
            <w:tcBorders>
              <w:right w:val="single" w:sz="4" w:space="0" w:color="auto"/>
            </w:tcBorders>
            <w:shd w:val="clear" w:color="auto" w:fill="auto"/>
            <w:tcMar>
              <w:top w:w="15" w:type="dxa"/>
              <w:left w:w="108" w:type="dxa"/>
              <w:bottom w:w="0" w:type="dxa"/>
              <w:right w:w="108" w:type="dxa"/>
            </w:tcMar>
            <w:hideMark/>
          </w:tcPr>
          <w:p w14:paraId="3AE6A773" w14:textId="77777777" w:rsidR="00C34FDB" w:rsidRPr="00C04A08" w:rsidRDefault="00C34FDB" w:rsidP="009939A5">
            <w:pPr>
              <w:pStyle w:val="TAC"/>
              <w:rPr>
                <w:rFonts w:eastAsia="MS PGothic"/>
              </w:rPr>
            </w:pPr>
            <w:r w:rsidRPr="00C04A08">
              <w:t>4</w:t>
            </w:r>
          </w:p>
        </w:tc>
        <w:tc>
          <w:tcPr>
            <w:tcW w:w="988" w:type="pct"/>
            <w:tcBorders>
              <w:top w:val="nil"/>
              <w:left w:val="single" w:sz="4" w:space="0" w:color="auto"/>
              <w:bottom w:val="nil"/>
              <w:right w:val="single" w:sz="4" w:space="0" w:color="auto"/>
            </w:tcBorders>
            <w:shd w:val="clear" w:color="auto" w:fill="auto"/>
            <w:hideMark/>
          </w:tcPr>
          <w:p w14:paraId="3DB2AAF6" w14:textId="77777777" w:rsidR="00C34FDB" w:rsidRPr="00C04A08" w:rsidRDefault="00C34FDB" w:rsidP="009939A5">
            <w:pPr>
              <w:pStyle w:val="TAC"/>
              <w:rPr>
                <w:rFonts w:eastAsia="MS PGothic"/>
              </w:rPr>
            </w:pPr>
          </w:p>
        </w:tc>
      </w:tr>
      <w:tr w:rsidR="00C34FDB" w:rsidRPr="00C04A08" w14:paraId="76714B09" w14:textId="77777777" w:rsidTr="009939A5">
        <w:trPr>
          <w:trHeight w:val="187"/>
          <w:jc w:val="center"/>
        </w:trPr>
        <w:tc>
          <w:tcPr>
            <w:tcW w:w="1046" w:type="pct"/>
            <w:shd w:val="clear" w:color="auto" w:fill="auto"/>
            <w:tcMar>
              <w:top w:w="15" w:type="dxa"/>
              <w:left w:w="108" w:type="dxa"/>
              <w:bottom w:w="0" w:type="dxa"/>
              <w:right w:w="108" w:type="dxa"/>
            </w:tcMar>
          </w:tcPr>
          <w:p w14:paraId="0DC6E488" w14:textId="77777777" w:rsidR="00C34FDB" w:rsidRPr="00C34FDB" w:rsidRDefault="00C34FDB" w:rsidP="009939A5">
            <w:pPr>
              <w:pStyle w:val="TAC"/>
              <w:rPr>
                <w:highlight w:val="yellow"/>
              </w:rPr>
            </w:pPr>
            <w:r w:rsidRPr="00C34FDB">
              <w:rPr>
                <w:highlight w:val="yellow"/>
              </w:rPr>
              <w:t>R</w:t>
            </w:r>
          </w:p>
        </w:tc>
        <w:tc>
          <w:tcPr>
            <w:tcW w:w="1854" w:type="pct"/>
            <w:shd w:val="clear" w:color="auto" w:fill="auto"/>
            <w:tcMar>
              <w:top w:w="15" w:type="dxa"/>
              <w:left w:w="108" w:type="dxa"/>
              <w:bottom w:w="0" w:type="dxa"/>
              <w:right w:w="108" w:type="dxa"/>
            </w:tcMar>
          </w:tcPr>
          <w:p w14:paraId="2239E417" w14:textId="77777777" w:rsidR="00C34FDB" w:rsidRPr="00C34FDB" w:rsidRDefault="00C34FDB" w:rsidP="009939A5">
            <w:pPr>
              <w:pStyle w:val="TAC"/>
              <w:rPr>
                <w:highlight w:val="yellow"/>
              </w:rPr>
            </w:pPr>
            <w:r w:rsidRPr="00C34FDB">
              <w:rPr>
                <w:highlight w:val="yellow"/>
              </w:rPr>
              <w:t>800 MHz &lt; BW</w:t>
            </w:r>
            <w:r w:rsidRPr="00C34FDB">
              <w:rPr>
                <w:highlight w:val="yellow"/>
                <w:vertAlign w:val="subscript"/>
              </w:rPr>
              <w:t>Channel_CA</w:t>
            </w:r>
            <w:r w:rsidRPr="00C34FDB">
              <w:rPr>
                <w:highlight w:val="yellow"/>
              </w:rPr>
              <w:t xml:space="preserve"> ≤ 1000 MHz</w:t>
            </w:r>
          </w:p>
        </w:tc>
        <w:tc>
          <w:tcPr>
            <w:tcW w:w="1112" w:type="pct"/>
            <w:tcBorders>
              <w:right w:val="single" w:sz="4" w:space="0" w:color="auto"/>
            </w:tcBorders>
            <w:shd w:val="clear" w:color="auto" w:fill="auto"/>
            <w:tcMar>
              <w:top w:w="15" w:type="dxa"/>
              <w:left w:w="108" w:type="dxa"/>
              <w:bottom w:w="0" w:type="dxa"/>
              <w:right w:w="108" w:type="dxa"/>
            </w:tcMar>
          </w:tcPr>
          <w:p w14:paraId="21F0000D" w14:textId="77777777" w:rsidR="00C34FDB" w:rsidRPr="00C34FDB" w:rsidRDefault="00C34FDB" w:rsidP="009939A5">
            <w:pPr>
              <w:pStyle w:val="TAC"/>
              <w:rPr>
                <w:highlight w:val="yellow"/>
              </w:rPr>
            </w:pPr>
            <w:r w:rsidRPr="00C34FDB">
              <w:rPr>
                <w:highlight w:val="yellow"/>
              </w:rPr>
              <w:t>5</w:t>
            </w:r>
          </w:p>
        </w:tc>
        <w:tc>
          <w:tcPr>
            <w:tcW w:w="988" w:type="pct"/>
            <w:tcBorders>
              <w:top w:val="nil"/>
              <w:left w:val="single" w:sz="4" w:space="0" w:color="auto"/>
              <w:bottom w:val="nil"/>
              <w:right w:val="single" w:sz="4" w:space="0" w:color="auto"/>
            </w:tcBorders>
            <w:shd w:val="clear" w:color="auto" w:fill="auto"/>
            <w:tcMar>
              <w:top w:w="15" w:type="dxa"/>
              <w:left w:w="15" w:type="dxa"/>
              <w:bottom w:w="0" w:type="dxa"/>
              <w:right w:w="15" w:type="dxa"/>
            </w:tcMar>
          </w:tcPr>
          <w:p w14:paraId="0F3EC752" w14:textId="77777777" w:rsidR="00C34FDB" w:rsidRPr="00C04A08" w:rsidRDefault="00C34FDB" w:rsidP="009939A5">
            <w:pPr>
              <w:pStyle w:val="TAC"/>
            </w:pPr>
          </w:p>
        </w:tc>
      </w:tr>
      <w:tr w:rsidR="00C34FDB" w:rsidRPr="00C04A08" w14:paraId="7FE03196" w14:textId="77777777" w:rsidTr="009939A5">
        <w:trPr>
          <w:trHeight w:val="187"/>
          <w:jc w:val="center"/>
        </w:trPr>
        <w:tc>
          <w:tcPr>
            <w:tcW w:w="1046" w:type="pct"/>
            <w:shd w:val="clear" w:color="auto" w:fill="auto"/>
            <w:tcMar>
              <w:top w:w="15" w:type="dxa"/>
              <w:left w:w="108" w:type="dxa"/>
              <w:bottom w:w="0" w:type="dxa"/>
              <w:right w:w="108" w:type="dxa"/>
            </w:tcMar>
          </w:tcPr>
          <w:p w14:paraId="73588596" w14:textId="77777777" w:rsidR="00C34FDB" w:rsidRPr="00C34FDB" w:rsidRDefault="00C34FDB" w:rsidP="009939A5">
            <w:pPr>
              <w:pStyle w:val="TAC"/>
              <w:rPr>
                <w:highlight w:val="yellow"/>
              </w:rPr>
            </w:pPr>
            <w:r w:rsidRPr="00C34FDB">
              <w:rPr>
                <w:highlight w:val="yellow"/>
              </w:rPr>
              <w:t>S</w:t>
            </w:r>
          </w:p>
        </w:tc>
        <w:tc>
          <w:tcPr>
            <w:tcW w:w="1854" w:type="pct"/>
            <w:shd w:val="clear" w:color="auto" w:fill="auto"/>
            <w:tcMar>
              <w:top w:w="15" w:type="dxa"/>
              <w:left w:w="108" w:type="dxa"/>
              <w:bottom w:w="0" w:type="dxa"/>
              <w:right w:w="108" w:type="dxa"/>
            </w:tcMar>
          </w:tcPr>
          <w:p w14:paraId="2609CC4C" w14:textId="77777777" w:rsidR="00C34FDB" w:rsidRPr="00C34FDB" w:rsidRDefault="00C34FDB" w:rsidP="009939A5">
            <w:pPr>
              <w:pStyle w:val="TAC"/>
              <w:rPr>
                <w:highlight w:val="yellow"/>
              </w:rPr>
            </w:pPr>
            <w:r w:rsidRPr="00C34FDB">
              <w:rPr>
                <w:highlight w:val="yellow"/>
              </w:rPr>
              <w:t>1000 MHz &lt; BW</w:t>
            </w:r>
            <w:r w:rsidRPr="00C34FDB">
              <w:rPr>
                <w:highlight w:val="yellow"/>
                <w:vertAlign w:val="subscript"/>
              </w:rPr>
              <w:t>Channel_CA</w:t>
            </w:r>
            <w:r w:rsidRPr="00C34FDB">
              <w:rPr>
                <w:highlight w:val="yellow"/>
              </w:rPr>
              <w:t xml:space="preserve"> ≤ 1200 MHz</w:t>
            </w:r>
          </w:p>
        </w:tc>
        <w:tc>
          <w:tcPr>
            <w:tcW w:w="1112" w:type="pct"/>
            <w:tcBorders>
              <w:right w:val="single" w:sz="4" w:space="0" w:color="auto"/>
            </w:tcBorders>
            <w:shd w:val="clear" w:color="auto" w:fill="auto"/>
            <w:tcMar>
              <w:top w:w="15" w:type="dxa"/>
              <w:left w:w="108" w:type="dxa"/>
              <w:bottom w:w="0" w:type="dxa"/>
              <w:right w:w="108" w:type="dxa"/>
            </w:tcMar>
          </w:tcPr>
          <w:p w14:paraId="60EF3C60" w14:textId="77777777" w:rsidR="00C34FDB" w:rsidRPr="00C34FDB" w:rsidRDefault="00C34FDB" w:rsidP="009939A5">
            <w:pPr>
              <w:pStyle w:val="TAC"/>
              <w:rPr>
                <w:highlight w:val="yellow"/>
              </w:rPr>
            </w:pPr>
            <w:r w:rsidRPr="00C34FDB">
              <w:rPr>
                <w:highlight w:val="yellow"/>
              </w:rPr>
              <w:t>6</w:t>
            </w:r>
          </w:p>
        </w:tc>
        <w:tc>
          <w:tcPr>
            <w:tcW w:w="988" w:type="pct"/>
            <w:tcBorders>
              <w:top w:val="nil"/>
              <w:left w:val="single" w:sz="4" w:space="0" w:color="auto"/>
              <w:bottom w:val="nil"/>
              <w:right w:val="single" w:sz="4" w:space="0" w:color="auto"/>
            </w:tcBorders>
            <w:shd w:val="clear" w:color="auto" w:fill="auto"/>
            <w:tcMar>
              <w:top w:w="15" w:type="dxa"/>
              <w:left w:w="15" w:type="dxa"/>
              <w:bottom w:w="0" w:type="dxa"/>
              <w:right w:w="15" w:type="dxa"/>
            </w:tcMar>
          </w:tcPr>
          <w:p w14:paraId="54EC14A0" w14:textId="77777777" w:rsidR="00C34FDB" w:rsidRPr="00C04A08" w:rsidRDefault="00C34FDB" w:rsidP="009939A5">
            <w:pPr>
              <w:pStyle w:val="TAC"/>
            </w:pPr>
          </w:p>
        </w:tc>
      </w:tr>
      <w:tr w:rsidR="00C34FDB" w:rsidRPr="00C04A08" w14:paraId="0AEAEAAE" w14:textId="77777777" w:rsidTr="009939A5">
        <w:trPr>
          <w:trHeight w:val="187"/>
          <w:jc w:val="center"/>
        </w:trPr>
        <w:tc>
          <w:tcPr>
            <w:tcW w:w="1046" w:type="pct"/>
            <w:shd w:val="clear" w:color="auto" w:fill="auto"/>
            <w:tcMar>
              <w:top w:w="15" w:type="dxa"/>
              <w:left w:w="108" w:type="dxa"/>
              <w:bottom w:w="0" w:type="dxa"/>
              <w:right w:w="108" w:type="dxa"/>
            </w:tcMar>
          </w:tcPr>
          <w:p w14:paraId="56DB442C" w14:textId="77777777" w:rsidR="00C34FDB" w:rsidRPr="00C34FDB" w:rsidRDefault="00C34FDB" w:rsidP="009939A5">
            <w:pPr>
              <w:pStyle w:val="TAC"/>
              <w:rPr>
                <w:highlight w:val="yellow"/>
              </w:rPr>
            </w:pPr>
            <w:r w:rsidRPr="00C34FDB">
              <w:rPr>
                <w:highlight w:val="yellow"/>
              </w:rPr>
              <w:t>T</w:t>
            </w:r>
          </w:p>
        </w:tc>
        <w:tc>
          <w:tcPr>
            <w:tcW w:w="1854" w:type="pct"/>
            <w:shd w:val="clear" w:color="auto" w:fill="auto"/>
            <w:tcMar>
              <w:top w:w="15" w:type="dxa"/>
              <w:left w:w="108" w:type="dxa"/>
              <w:bottom w:w="0" w:type="dxa"/>
              <w:right w:w="108" w:type="dxa"/>
            </w:tcMar>
          </w:tcPr>
          <w:p w14:paraId="34D32F6A" w14:textId="77777777" w:rsidR="00C34FDB" w:rsidRPr="00C34FDB" w:rsidRDefault="00C34FDB" w:rsidP="009939A5">
            <w:pPr>
              <w:pStyle w:val="TAC"/>
              <w:rPr>
                <w:highlight w:val="yellow"/>
              </w:rPr>
            </w:pPr>
            <w:r w:rsidRPr="00C34FDB">
              <w:rPr>
                <w:highlight w:val="yellow"/>
              </w:rPr>
              <w:t>1200 MHz &lt; BW</w:t>
            </w:r>
            <w:r w:rsidRPr="00C34FDB">
              <w:rPr>
                <w:highlight w:val="yellow"/>
                <w:vertAlign w:val="subscript"/>
              </w:rPr>
              <w:t>Channel_CA</w:t>
            </w:r>
            <w:r w:rsidRPr="00C34FDB">
              <w:rPr>
                <w:highlight w:val="yellow"/>
              </w:rPr>
              <w:t xml:space="preserve"> ≤ 1400 MHz</w:t>
            </w:r>
          </w:p>
        </w:tc>
        <w:tc>
          <w:tcPr>
            <w:tcW w:w="1112" w:type="pct"/>
            <w:tcBorders>
              <w:right w:val="single" w:sz="4" w:space="0" w:color="auto"/>
            </w:tcBorders>
            <w:shd w:val="clear" w:color="auto" w:fill="auto"/>
            <w:tcMar>
              <w:top w:w="15" w:type="dxa"/>
              <w:left w:w="108" w:type="dxa"/>
              <w:bottom w:w="0" w:type="dxa"/>
              <w:right w:w="108" w:type="dxa"/>
            </w:tcMar>
          </w:tcPr>
          <w:p w14:paraId="24CED0C6" w14:textId="77777777" w:rsidR="00C34FDB" w:rsidRPr="00C34FDB" w:rsidRDefault="00C34FDB" w:rsidP="009939A5">
            <w:pPr>
              <w:pStyle w:val="TAC"/>
              <w:rPr>
                <w:highlight w:val="yellow"/>
              </w:rPr>
            </w:pPr>
            <w:r w:rsidRPr="00C34FDB">
              <w:rPr>
                <w:highlight w:val="yellow"/>
              </w:rPr>
              <w:t>7</w:t>
            </w:r>
          </w:p>
        </w:tc>
        <w:tc>
          <w:tcPr>
            <w:tcW w:w="988" w:type="pct"/>
            <w:tcBorders>
              <w:top w:val="nil"/>
              <w:left w:val="single" w:sz="4" w:space="0" w:color="auto"/>
              <w:bottom w:val="nil"/>
              <w:right w:val="single" w:sz="4" w:space="0" w:color="auto"/>
            </w:tcBorders>
            <w:shd w:val="clear" w:color="auto" w:fill="auto"/>
            <w:tcMar>
              <w:top w:w="15" w:type="dxa"/>
              <w:left w:w="15" w:type="dxa"/>
              <w:bottom w:w="0" w:type="dxa"/>
              <w:right w:w="15" w:type="dxa"/>
            </w:tcMar>
          </w:tcPr>
          <w:p w14:paraId="2D2BF88C" w14:textId="77777777" w:rsidR="00C34FDB" w:rsidRPr="00C04A08" w:rsidRDefault="00C34FDB" w:rsidP="009939A5">
            <w:pPr>
              <w:pStyle w:val="TAC"/>
            </w:pPr>
          </w:p>
        </w:tc>
      </w:tr>
      <w:tr w:rsidR="00C34FDB" w:rsidRPr="00C04A08" w14:paraId="0D1A5008" w14:textId="77777777" w:rsidTr="009939A5">
        <w:trPr>
          <w:trHeight w:val="187"/>
          <w:jc w:val="center"/>
        </w:trPr>
        <w:tc>
          <w:tcPr>
            <w:tcW w:w="1046" w:type="pct"/>
            <w:shd w:val="clear" w:color="auto" w:fill="auto"/>
            <w:tcMar>
              <w:top w:w="15" w:type="dxa"/>
              <w:left w:w="108" w:type="dxa"/>
              <w:bottom w:w="0" w:type="dxa"/>
              <w:right w:w="108" w:type="dxa"/>
            </w:tcMar>
          </w:tcPr>
          <w:p w14:paraId="7139C430" w14:textId="77777777" w:rsidR="00C34FDB" w:rsidRPr="00C34FDB" w:rsidRDefault="00C34FDB" w:rsidP="009939A5">
            <w:pPr>
              <w:pStyle w:val="TAC"/>
              <w:rPr>
                <w:highlight w:val="yellow"/>
              </w:rPr>
            </w:pPr>
            <w:r w:rsidRPr="00C34FDB">
              <w:rPr>
                <w:highlight w:val="yellow"/>
              </w:rPr>
              <w:t>U</w:t>
            </w:r>
          </w:p>
        </w:tc>
        <w:tc>
          <w:tcPr>
            <w:tcW w:w="1854" w:type="pct"/>
            <w:shd w:val="clear" w:color="auto" w:fill="auto"/>
            <w:tcMar>
              <w:top w:w="15" w:type="dxa"/>
              <w:left w:w="108" w:type="dxa"/>
              <w:bottom w:w="0" w:type="dxa"/>
              <w:right w:w="108" w:type="dxa"/>
            </w:tcMar>
          </w:tcPr>
          <w:p w14:paraId="5028615E" w14:textId="77777777" w:rsidR="00C34FDB" w:rsidRPr="00C34FDB" w:rsidRDefault="00C34FDB" w:rsidP="009939A5">
            <w:pPr>
              <w:pStyle w:val="TAC"/>
              <w:rPr>
                <w:highlight w:val="yellow"/>
              </w:rPr>
            </w:pPr>
            <w:r w:rsidRPr="00C34FDB">
              <w:rPr>
                <w:highlight w:val="yellow"/>
              </w:rPr>
              <w:t>1400 MHz &lt; BW</w:t>
            </w:r>
            <w:r w:rsidRPr="00C34FDB">
              <w:rPr>
                <w:highlight w:val="yellow"/>
                <w:vertAlign w:val="subscript"/>
              </w:rPr>
              <w:t>Channel_CA</w:t>
            </w:r>
            <w:r w:rsidRPr="00C34FDB">
              <w:rPr>
                <w:highlight w:val="yellow"/>
              </w:rPr>
              <w:t xml:space="preserve"> ≤ 1600 MHz</w:t>
            </w:r>
          </w:p>
        </w:tc>
        <w:tc>
          <w:tcPr>
            <w:tcW w:w="1112" w:type="pct"/>
            <w:tcBorders>
              <w:right w:val="single" w:sz="4" w:space="0" w:color="auto"/>
            </w:tcBorders>
            <w:shd w:val="clear" w:color="auto" w:fill="auto"/>
            <w:tcMar>
              <w:top w:w="15" w:type="dxa"/>
              <w:left w:w="108" w:type="dxa"/>
              <w:bottom w:w="0" w:type="dxa"/>
              <w:right w:w="108" w:type="dxa"/>
            </w:tcMar>
          </w:tcPr>
          <w:p w14:paraId="382C3DC6" w14:textId="77777777" w:rsidR="00C34FDB" w:rsidRPr="00C34FDB" w:rsidRDefault="00C34FDB" w:rsidP="009939A5">
            <w:pPr>
              <w:pStyle w:val="TAC"/>
              <w:rPr>
                <w:highlight w:val="yellow"/>
              </w:rPr>
            </w:pPr>
            <w:r w:rsidRPr="00C34FDB">
              <w:rPr>
                <w:highlight w:val="yellow"/>
              </w:rPr>
              <w:t>8</w:t>
            </w:r>
          </w:p>
        </w:tc>
        <w:tc>
          <w:tcPr>
            <w:tcW w:w="988" w:type="pc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tcPr>
          <w:p w14:paraId="144A9A9E" w14:textId="77777777" w:rsidR="00C34FDB" w:rsidRPr="00C04A08" w:rsidRDefault="00C34FDB" w:rsidP="009939A5">
            <w:pPr>
              <w:pStyle w:val="TAC"/>
            </w:pPr>
          </w:p>
        </w:tc>
      </w:tr>
    </w:tbl>
    <w:p w14:paraId="7CF00C36" w14:textId="6B90B168" w:rsidR="00BE602B" w:rsidRDefault="00BE602B" w:rsidP="000B4930">
      <w:pPr>
        <w:pStyle w:val="Header"/>
        <w:spacing w:afterLines="50" w:after="120"/>
        <w:rPr>
          <w:rFonts w:cs="Arial"/>
          <w:b w:val="0"/>
          <w:bCs/>
          <w:lang w:eastAsia="zh-CN"/>
        </w:rPr>
      </w:pPr>
    </w:p>
    <w:p w14:paraId="28F2E469" w14:textId="0D91C4EE" w:rsidR="00C34FDB" w:rsidRDefault="00C34FDB" w:rsidP="000B4930">
      <w:pPr>
        <w:pStyle w:val="Header"/>
        <w:spacing w:afterLines="50" w:after="120"/>
        <w:rPr>
          <w:rFonts w:cs="Arial"/>
          <w:b w:val="0"/>
          <w:bCs/>
          <w:lang w:eastAsia="zh-CN"/>
        </w:rPr>
      </w:pPr>
      <w:r>
        <w:rPr>
          <w:rFonts w:cs="Arial"/>
          <w:b w:val="0"/>
          <w:bCs/>
          <w:lang w:eastAsia="zh-CN"/>
        </w:rPr>
        <w:t xml:space="preserve">Furthermore </w:t>
      </w:r>
      <w:r w:rsidR="00176CF8">
        <w:rPr>
          <w:rFonts w:cs="Arial"/>
          <w:b w:val="0"/>
          <w:bCs/>
          <w:lang w:eastAsia="zh-CN"/>
        </w:rPr>
        <w:t xml:space="preserve">RAN4 has agreed to </w:t>
      </w:r>
      <w:r w:rsidR="00176CF8" w:rsidRPr="00176CF8">
        <w:rPr>
          <w:rFonts w:cs="Arial"/>
          <w:b w:val="0"/>
          <w:bCs/>
          <w:lang w:eastAsia="zh-CN"/>
        </w:rPr>
        <w:t xml:space="preserve">define </w:t>
      </w:r>
      <w:r w:rsidR="002D2600">
        <w:rPr>
          <w:rFonts w:cs="Arial"/>
          <w:b w:val="0"/>
          <w:bCs/>
          <w:lang w:eastAsia="zh-CN"/>
        </w:rPr>
        <w:t xml:space="preserve">these </w:t>
      </w:r>
      <w:r w:rsidR="00176CF8" w:rsidRPr="00176CF8">
        <w:rPr>
          <w:rFonts w:cs="Arial"/>
          <w:b w:val="0"/>
          <w:bCs/>
          <w:lang w:eastAsia="zh-CN"/>
        </w:rPr>
        <w:t>new FR2 CA FBG2 BW classes  R, S, T, U a</w:t>
      </w:r>
      <w:r w:rsidR="00126F45">
        <w:rPr>
          <w:rFonts w:cs="Arial"/>
          <w:b w:val="0"/>
          <w:bCs/>
          <w:lang w:eastAsia="zh-CN"/>
        </w:rPr>
        <w:t>s</w:t>
      </w:r>
      <w:r w:rsidR="00176CF8" w:rsidRPr="00176CF8">
        <w:rPr>
          <w:rFonts w:cs="Arial"/>
          <w:b w:val="0"/>
          <w:bCs/>
          <w:lang w:eastAsia="zh-CN"/>
        </w:rPr>
        <w:t xml:space="preserve"> release independent from REL-15 pending confirmation from RAN2 that this is possible </w:t>
      </w:r>
      <w:r>
        <w:rPr>
          <w:rFonts w:cs="Arial"/>
          <w:b w:val="0"/>
          <w:bCs/>
          <w:lang w:eastAsia="zh-CN"/>
        </w:rPr>
        <w:t>[2]</w:t>
      </w:r>
      <w:r w:rsidR="00126F45">
        <w:rPr>
          <w:rFonts w:cs="Arial"/>
          <w:b w:val="0"/>
          <w:bCs/>
          <w:lang w:eastAsia="zh-CN"/>
        </w:rPr>
        <w:t>.</w:t>
      </w:r>
    </w:p>
    <w:p w14:paraId="43606C66" w14:textId="77777777" w:rsidR="00C34FDB" w:rsidRPr="00BE602B" w:rsidRDefault="00C34FDB" w:rsidP="000B4930">
      <w:pPr>
        <w:pStyle w:val="Header"/>
        <w:spacing w:afterLines="50" w:after="120"/>
        <w:rPr>
          <w:rFonts w:cs="Arial"/>
          <w:b w:val="0"/>
          <w:bCs/>
          <w:lang w:eastAsia="zh-CN"/>
        </w:rPr>
      </w:pPr>
    </w:p>
    <w:p w14:paraId="427BFA02" w14:textId="77777777" w:rsidR="000B4930" w:rsidRPr="000F4E43" w:rsidRDefault="000B4930" w:rsidP="000B4930">
      <w:pPr>
        <w:spacing w:after="120"/>
        <w:rPr>
          <w:rFonts w:ascii="Arial" w:hAnsi="Arial" w:cs="Arial"/>
          <w:b/>
        </w:rPr>
      </w:pPr>
      <w:r w:rsidRPr="000F4E43">
        <w:rPr>
          <w:rFonts w:ascii="Arial" w:hAnsi="Arial" w:cs="Arial"/>
          <w:b/>
        </w:rPr>
        <w:t>2. Actions:</w:t>
      </w:r>
    </w:p>
    <w:p w14:paraId="29330109" w14:textId="10214137" w:rsidR="000B4930" w:rsidRPr="000F4E43" w:rsidRDefault="000B4930" w:rsidP="000B4930">
      <w:pPr>
        <w:spacing w:after="120"/>
        <w:ind w:left="1985" w:hanging="1985"/>
        <w:rPr>
          <w:rFonts w:ascii="Arial" w:hAnsi="Arial" w:cs="Arial"/>
          <w:b/>
        </w:rPr>
      </w:pPr>
      <w:r w:rsidRPr="000F4E43">
        <w:rPr>
          <w:rFonts w:ascii="Arial" w:hAnsi="Arial" w:cs="Arial"/>
          <w:b/>
        </w:rPr>
        <w:t xml:space="preserve">To </w:t>
      </w:r>
      <w:r>
        <w:rPr>
          <w:rFonts w:ascii="Arial" w:hAnsi="Arial" w:cs="Arial"/>
          <w:b/>
        </w:rPr>
        <w:t>RAN</w:t>
      </w:r>
      <w:r w:rsidR="00126F45">
        <w:rPr>
          <w:rFonts w:ascii="Arial" w:hAnsi="Arial" w:cs="Arial"/>
          <w:b/>
        </w:rPr>
        <w:t>2</w:t>
      </w:r>
    </w:p>
    <w:p w14:paraId="46A0815E" w14:textId="1AA3FB0C" w:rsidR="000B4930" w:rsidRDefault="000B4930" w:rsidP="00126F45">
      <w:pPr>
        <w:spacing w:after="120"/>
        <w:rPr>
          <w:rFonts w:ascii="Arial" w:hAnsi="Arial" w:cs="Arial"/>
        </w:rPr>
      </w:pPr>
      <w:r w:rsidRPr="00C024F9">
        <w:rPr>
          <w:rFonts w:ascii="Arial" w:hAnsi="Arial" w:cs="Arial"/>
        </w:rPr>
        <w:t>RAN</w:t>
      </w:r>
      <w:r>
        <w:rPr>
          <w:rFonts w:ascii="Arial" w:hAnsi="Arial" w:cs="Arial"/>
        </w:rPr>
        <w:t>4</w:t>
      </w:r>
      <w:r w:rsidRPr="00C024F9">
        <w:rPr>
          <w:rFonts w:ascii="Arial" w:hAnsi="Arial" w:cs="Arial"/>
        </w:rPr>
        <w:t xml:space="preserve"> respectfully a</w:t>
      </w:r>
      <w:r>
        <w:rPr>
          <w:rFonts w:ascii="Arial" w:hAnsi="Arial" w:cs="Arial"/>
        </w:rPr>
        <w:t>sks RAN</w:t>
      </w:r>
      <w:r w:rsidR="00126F45">
        <w:rPr>
          <w:rFonts w:ascii="Arial" w:hAnsi="Arial" w:cs="Arial"/>
        </w:rPr>
        <w:t xml:space="preserve">2 </w:t>
      </w:r>
      <w:r>
        <w:rPr>
          <w:rFonts w:ascii="Arial" w:hAnsi="Arial" w:cs="Arial"/>
        </w:rPr>
        <w:t xml:space="preserve">to </w:t>
      </w:r>
      <w:bookmarkEnd w:id="6"/>
      <w:bookmarkEnd w:id="7"/>
      <w:r w:rsidR="00126F45">
        <w:rPr>
          <w:rFonts w:ascii="Arial" w:hAnsi="Arial" w:cs="Arial"/>
        </w:rPr>
        <w:t xml:space="preserve">respond </w:t>
      </w:r>
      <w:r w:rsidR="00DF7762">
        <w:rPr>
          <w:rFonts w:ascii="Arial" w:hAnsi="Arial" w:cs="Arial"/>
        </w:rPr>
        <w:t>if it is possible to define new FR2 CA BW classes R, S, T and U</w:t>
      </w:r>
      <w:r w:rsidR="002D2600">
        <w:rPr>
          <w:rFonts w:ascii="Arial" w:hAnsi="Arial" w:cs="Arial"/>
        </w:rPr>
        <w:t xml:space="preserve"> as release independent from release 15.</w:t>
      </w:r>
    </w:p>
    <w:p w14:paraId="5EA27D0B" w14:textId="77777777" w:rsidR="002D2600" w:rsidRPr="00275868" w:rsidRDefault="002D2600" w:rsidP="00126F45">
      <w:pPr>
        <w:spacing w:after="120"/>
        <w:rPr>
          <w:rFonts w:ascii="Arial" w:hAnsi="Arial" w:cs="Arial"/>
        </w:rPr>
      </w:pPr>
    </w:p>
    <w:p w14:paraId="168FC559" w14:textId="77777777" w:rsidR="000B4930" w:rsidRPr="000F4E43" w:rsidRDefault="000B4930" w:rsidP="000B4930">
      <w:pPr>
        <w:spacing w:after="120"/>
        <w:rPr>
          <w:rFonts w:ascii="Arial" w:hAnsi="Arial" w:cs="Arial"/>
          <w:b/>
        </w:rPr>
      </w:pPr>
      <w:r w:rsidRPr="000F4E43">
        <w:rPr>
          <w:rFonts w:ascii="Arial" w:hAnsi="Arial" w:cs="Arial"/>
          <w:b/>
        </w:rPr>
        <w:t xml:space="preserve">3. Date of Next </w:t>
      </w:r>
      <w:r>
        <w:rPr>
          <w:rFonts w:ascii="Arial" w:hAnsi="Arial" w:cs="Arial"/>
          <w:b/>
        </w:rPr>
        <w:t xml:space="preserve">TSG WG RAN4 </w:t>
      </w:r>
      <w:r w:rsidRPr="000F4E43">
        <w:rPr>
          <w:rFonts w:ascii="Arial" w:hAnsi="Arial" w:cs="Arial"/>
          <w:b/>
        </w:rPr>
        <w:t>Meetings:</w:t>
      </w:r>
    </w:p>
    <w:p w14:paraId="47E4BE11" w14:textId="7181565F" w:rsidR="00667E16" w:rsidRDefault="000B4930" w:rsidP="000B4930">
      <w:pPr>
        <w:rPr>
          <w:rFonts w:ascii="Arial" w:hAnsi="Arial" w:cs="Arial"/>
          <w:bCs/>
        </w:rPr>
      </w:pPr>
      <w:r w:rsidRPr="00CD5768">
        <w:rPr>
          <w:rFonts w:ascii="Arial" w:hAnsi="Arial" w:cs="Arial"/>
          <w:bCs/>
        </w:rPr>
        <w:t>TSG-RAN</w:t>
      </w:r>
      <w:r>
        <w:rPr>
          <w:rFonts w:ascii="Arial" w:hAnsi="Arial" w:cs="Arial"/>
          <w:bCs/>
        </w:rPr>
        <w:t>4</w:t>
      </w:r>
      <w:r w:rsidRPr="00CD5768">
        <w:rPr>
          <w:rFonts w:ascii="Arial" w:hAnsi="Arial" w:cs="Arial"/>
          <w:bCs/>
        </w:rPr>
        <w:t xml:space="preserve"> Meeting#</w:t>
      </w:r>
      <w:r>
        <w:rPr>
          <w:rFonts w:ascii="Arial" w:hAnsi="Arial" w:cs="Arial"/>
          <w:bCs/>
        </w:rPr>
        <w:t>10</w:t>
      </w:r>
      <w:r w:rsidR="002B6501">
        <w:rPr>
          <w:rFonts w:ascii="Arial" w:hAnsi="Arial" w:cs="Arial"/>
          <w:bCs/>
        </w:rPr>
        <w:t>1</w:t>
      </w:r>
      <w:r w:rsidR="00A22448">
        <w:rPr>
          <w:rFonts w:ascii="Arial" w:hAnsi="Arial" w:cs="Arial"/>
          <w:bCs/>
        </w:rPr>
        <w:t>-bis-e</w:t>
      </w:r>
      <w:r w:rsidRPr="00CD5768">
        <w:rPr>
          <w:rFonts w:ascii="Arial" w:hAnsi="Arial" w:cs="Arial"/>
          <w:bCs/>
        </w:rPr>
        <w:tab/>
      </w:r>
      <w:r>
        <w:rPr>
          <w:rFonts w:ascii="Arial" w:hAnsi="Arial" w:cs="Arial"/>
          <w:bCs/>
        </w:rPr>
        <w:tab/>
        <w:t xml:space="preserve">      </w:t>
      </w:r>
      <w:r w:rsidR="00A22448">
        <w:rPr>
          <w:rFonts w:ascii="Arial" w:hAnsi="Arial" w:cs="Arial"/>
          <w:bCs/>
        </w:rPr>
        <w:tab/>
        <w:t>17</w:t>
      </w:r>
      <w:r w:rsidRPr="00CD5768">
        <w:rPr>
          <w:rFonts w:ascii="Arial" w:hAnsi="Arial" w:cs="Arial"/>
          <w:bCs/>
        </w:rPr>
        <w:t xml:space="preserve"> – </w:t>
      </w:r>
      <w:r>
        <w:rPr>
          <w:rFonts w:ascii="Arial" w:hAnsi="Arial" w:cs="Arial"/>
          <w:bCs/>
        </w:rPr>
        <w:t>25</w:t>
      </w:r>
      <w:r w:rsidRPr="00CD5768">
        <w:rPr>
          <w:rFonts w:ascii="Arial" w:hAnsi="Arial" w:cs="Arial"/>
          <w:bCs/>
        </w:rPr>
        <w:t xml:space="preserve"> </w:t>
      </w:r>
      <w:r w:rsidR="00A22448">
        <w:rPr>
          <w:rFonts w:ascii="Arial" w:hAnsi="Arial" w:cs="Arial"/>
          <w:bCs/>
        </w:rPr>
        <w:t>Jan</w:t>
      </w:r>
      <w:r>
        <w:rPr>
          <w:rFonts w:ascii="Arial" w:hAnsi="Arial" w:cs="Arial"/>
          <w:bCs/>
        </w:rPr>
        <w:t xml:space="preserve"> </w:t>
      </w:r>
      <w:r w:rsidRPr="00CD5768">
        <w:rPr>
          <w:rFonts w:ascii="Arial" w:hAnsi="Arial" w:cs="Arial"/>
          <w:bCs/>
        </w:rPr>
        <w:t>202</w:t>
      </w:r>
      <w:r>
        <w:rPr>
          <w:rFonts w:ascii="Arial" w:hAnsi="Arial" w:cs="Arial"/>
          <w:bCs/>
        </w:rPr>
        <w:t>2</w:t>
      </w:r>
      <w:r w:rsidRPr="00CD5768">
        <w:rPr>
          <w:rFonts w:ascii="Arial" w:hAnsi="Arial" w:cs="Arial"/>
          <w:bCs/>
        </w:rPr>
        <w:tab/>
      </w:r>
      <w:r>
        <w:rPr>
          <w:rFonts w:ascii="Arial" w:hAnsi="Arial" w:cs="Arial"/>
          <w:bCs/>
        </w:rPr>
        <w:tab/>
      </w:r>
    </w:p>
    <w:p w14:paraId="28C817AC" w14:textId="54592506" w:rsidR="000B4930" w:rsidRDefault="00667E16" w:rsidP="000B4930">
      <w:pPr>
        <w:rPr>
          <w:rFonts w:ascii="Arial" w:hAnsi="Arial" w:cs="Arial"/>
          <w:bCs/>
        </w:rPr>
      </w:pPr>
      <w:r>
        <w:rPr>
          <w:rFonts w:ascii="Arial" w:hAnsi="Arial" w:cs="Arial"/>
          <w:bCs/>
        </w:rPr>
        <w:t>TSG-RAN4 Meeting#</w:t>
      </w:r>
      <w:r w:rsidR="00A22448">
        <w:rPr>
          <w:rFonts w:ascii="Arial" w:hAnsi="Arial" w:cs="Arial"/>
          <w:bCs/>
        </w:rPr>
        <w:t>102-bis-e</w:t>
      </w:r>
      <w:r w:rsidR="00A22448">
        <w:rPr>
          <w:rFonts w:ascii="Arial" w:hAnsi="Arial" w:cs="Arial"/>
          <w:bCs/>
        </w:rPr>
        <w:tab/>
      </w:r>
      <w:r w:rsidR="00A22448">
        <w:rPr>
          <w:rFonts w:ascii="Arial" w:hAnsi="Arial" w:cs="Arial"/>
          <w:bCs/>
        </w:rPr>
        <w:tab/>
      </w:r>
      <w:r w:rsidR="00A22448">
        <w:rPr>
          <w:rFonts w:ascii="Arial" w:hAnsi="Arial" w:cs="Arial"/>
          <w:bCs/>
        </w:rPr>
        <w:tab/>
      </w:r>
      <w:r w:rsidR="0011675A">
        <w:rPr>
          <w:rFonts w:ascii="Arial" w:hAnsi="Arial" w:cs="Arial"/>
          <w:bCs/>
        </w:rPr>
        <w:t>21 Feb – 3 March 2022</w:t>
      </w:r>
      <w:r w:rsidR="00A22448" w:rsidRPr="00CD5768">
        <w:rPr>
          <w:rFonts w:ascii="Arial" w:hAnsi="Arial" w:cs="Arial"/>
          <w:bCs/>
        </w:rPr>
        <w:tab/>
      </w:r>
      <w:r w:rsidR="000B4930">
        <w:rPr>
          <w:rFonts w:ascii="Arial" w:hAnsi="Arial" w:cs="Arial"/>
          <w:bCs/>
        </w:rPr>
        <w:tab/>
        <w:t xml:space="preserve">      f2f</w:t>
      </w:r>
    </w:p>
    <w:p w14:paraId="193EA49D" w14:textId="77777777" w:rsidR="000B4930" w:rsidRDefault="000B4930" w:rsidP="000B4930">
      <w:pPr>
        <w:rPr>
          <w:rFonts w:ascii="Arial" w:hAnsi="Arial" w:cs="Arial"/>
          <w:bCs/>
        </w:rPr>
      </w:pPr>
    </w:p>
    <w:p w14:paraId="133DDEC6" w14:textId="77777777" w:rsidR="000B4930" w:rsidRPr="00A17CF4" w:rsidRDefault="000B4930" w:rsidP="000B4930">
      <w:pPr>
        <w:spacing w:after="120"/>
        <w:rPr>
          <w:rFonts w:ascii="Arial" w:hAnsi="Arial" w:cs="Arial"/>
          <w:b/>
        </w:rPr>
      </w:pPr>
      <w:r w:rsidRPr="00A17CF4">
        <w:rPr>
          <w:rFonts w:ascii="Arial" w:hAnsi="Arial" w:cs="Arial"/>
          <w:b/>
        </w:rPr>
        <w:t>4. References</w:t>
      </w:r>
    </w:p>
    <w:p w14:paraId="47980D33" w14:textId="7B1A8116" w:rsidR="000B4930" w:rsidRPr="007D2029" w:rsidRDefault="000B4930" w:rsidP="000B4930">
      <w:r w:rsidRPr="007D2029">
        <w:t xml:space="preserve">[1] </w:t>
      </w:r>
      <w:r w:rsidR="00281171" w:rsidRPr="00281171">
        <w:t>R4-2107860, CR for TS 38.101-2: Introduction of FR2 new CA BW classes, Qualcomm</w:t>
      </w:r>
    </w:p>
    <w:p w14:paraId="25619829" w14:textId="67C041B5" w:rsidR="000B4930" w:rsidRDefault="000B4930" w:rsidP="000B4930">
      <w:r w:rsidRPr="007D2029">
        <w:t xml:space="preserve">[2] </w:t>
      </w:r>
      <w:r w:rsidR="006B29D2" w:rsidRPr="00792E21">
        <w:rPr>
          <w:lang w:val="en-US"/>
        </w:rPr>
        <w:t>R4-2114963</w:t>
      </w:r>
      <w:r w:rsidR="006B29D2">
        <w:rPr>
          <w:lang w:val="en-US"/>
        </w:rPr>
        <w:t xml:space="preserve">, </w:t>
      </w:r>
      <w:r w:rsidR="006B29D2" w:rsidRPr="00792E21">
        <w:rPr>
          <w:lang w:val="en-US"/>
        </w:rPr>
        <w:t>WF on FR2 new CA BW Class</w:t>
      </w:r>
      <w:r w:rsidR="006B29D2">
        <w:rPr>
          <w:lang w:val="en-US"/>
        </w:rPr>
        <w:t>, Nokia, RAN4#100</w:t>
      </w:r>
      <w:r w:rsidRPr="007D2029">
        <w:t xml:space="preserve"> </w:t>
      </w:r>
    </w:p>
    <w:p w14:paraId="2C172BB8" w14:textId="77777777" w:rsidR="000B4930" w:rsidRDefault="000B4930" w:rsidP="000B4930"/>
    <w:p w14:paraId="0FF50EFC" w14:textId="77777777" w:rsidR="000B4930" w:rsidRPr="00C66C4A" w:rsidRDefault="000B4930" w:rsidP="000B4930">
      <w:pPr>
        <w:rPr>
          <w:rFonts w:ascii="Arial" w:hAnsi="Arial" w:cs="Arial"/>
          <w:bCs/>
        </w:rPr>
      </w:pPr>
    </w:p>
    <w:p w14:paraId="0C6B9214" w14:textId="77777777" w:rsidR="00521824" w:rsidRPr="000B4930" w:rsidRDefault="00521824" w:rsidP="00521824"/>
    <w:sectPr w:rsidR="00521824" w:rsidRPr="000B493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3C68FB4" w14:textId="77777777" w:rsidR="00E34A8C" w:rsidRDefault="00E34A8C">
      <w:pPr>
        <w:spacing w:after="0"/>
      </w:pPr>
      <w:r>
        <w:separator/>
      </w:r>
    </w:p>
  </w:endnote>
  <w:endnote w:type="continuationSeparator" w:id="0">
    <w:p w14:paraId="60502300" w14:textId="77777777" w:rsidR="00E34A8C" w:rsidRDefault="00E34A8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3B339E5" w14:textId="77777777" w:rsidR="00E34A8C" w:rsidRDefault="00E34A8C">
      <w:pPr>
        <w:spacing w:after="0"/>
      </w:pPr>
      <w:r>
        <w:separator/>
      </w:r>
    </w:p>
  </w:footnote>
  <w:footnote w:type="continuationSeparator" w:id="0">
    <w:p w14:paraId="6C7917E7" w14:textId="77777777" w:rsidR="00E34A8C" w:rsidRDefault="00E34A8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520D95"/>
    <w:multiLevelType w:val="hybridMultilevel"/>
    <w:tmpl w:val="73C4939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 w15:restartNumberingAfterBreak="0">
    <w:nsid w:val="0A830668"/>
    <w:multiLevelType w:val="hybridMultilevel"/>
    <w:tmpl w:val="835C065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17357F5A"/>
    <w:multiLevelType w:val="hybridMultilevel"/>
    <w:tmpl w:val="0546AD4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9296B20"/>
    <w:multiLevelType w:val="hybridMultilevel"/>
    <w:tmpl w:val="D4FA07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9917E92"/>
    <w:multiLevelType w:val="multilevel"/>
    <w:tmpl w:val="F77606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98D3FD3"/>
    <w:multiLevelType w:val="hybridMultilevel"/>
    <w:tmpl w:val="9502F3D2"/>
    <w:lvl w:ilvl="0" w:tplc="73748A46">
      <w:start w:val="1"/>
      <w:numFmt w:val="bullet"/>
      <w:lvlText w:val=""/>
      <w:lvlJc w:val="left"/>
      <w:pPr>
        <w:ind w:left="720" w:hanging="360"/>
      </w:pPr>
      <w:rPr>
        <w:rFonts w:ascii="Symbol" w:hAnsi="Symbol" w:hint="default"/>
      </w:rPr>
    </w:lvl>
    <w:lvl w:ilvl="1" w:tplc="17765AA0">
      <w:start w:val="1"/>
      <w:numFmt w:val="bullet"/>
      <w:lvlText w:val="o"/>
      <w:lvlJc w:val="left"/>
      <w:pPr>
        <w:ind w:left="1440" w:hanging="360"/>
      </w:pPr>
      <w:rPr>
        <w:rFonts w:ascii="Courier New" w:hAnsi="Courier New" w:hint="default"/>
      </w:rPr>
    </w:lvl>
    <w:lvl w:ilvl="2" w:tplc="2C285EF2">
      <w:start w:val="1"/>
      <w:numFmt w:val="bullet"/>
      <w:lvlText w:val=""/>
      <w:lvlJc w:val="left"/>
      <w:pPr>
        <w:ind w:left="2160" w:hanging="360"/>
      </w:pPr>
      <w:rPr>
        <w:rFonts w:ascii="Wingdings" w:hAnsi="Wingdings" w:hint="default"/>
      </w:rPr>
    </w:lvl>
    <w:lvl w:ilvl="3" w:tplc="E1668466">
      <w:start w:val="1"/>
      <w:numFmt w:val="bullet"/>
      <w:lvlText w:val=""/>
      <w:lvlJc w:val="left"/>
      <w:pPr>
        <w:ind w:left="2880" w:hanging="360"/>
      </w:pPr>
      <w:rPr>
        <w:rFonts w:ascii="Symbol" w:hAnsi="Symbol" w:hint="default"/>
      </w:rPr>
    </w:lvl>
    <w:lvl w:ilvl="4" w:tplc="D3A629DC">
      <w:start w:val="1"/>
      <w:numFmt w:val="bullet"/>
      <w:lvlText w:val="o"/>
      <w:lvlJc w:val="left"/>
      <w:pPr>
        <w:ind w:left="3600" w:hanging="360"/>
      </w:pPr>
      <w:rPr>
        <w:rFonts w:ascii="Courier New" w:hAnsi="Courier New" w:hint="default"/>
      </w:rPr>
    </w:lvl>
    <w:lvl w:ilvl="5" w:tplc="6BA0470E">
      <w:start w:val="1"/>
      <w:numFmt w:val="bullet"/>
      <w:lvlText w:val=""/>
      <w:lvlJc w:val="left"/>
      <w:pPr>
        <w:ind w:left="4320" w:hanging="360"/>
      </w:pPr>
      <w:rPr>
        <w:rFonts w:ascii="Wingdings" w:hAnsi="Wingdings" w:hint="default"/>
      </w:rPr>
    </w:lvl>
    <w:lvl w:ilvl="6" w:tplc="3494A282">
      <w:start w:val="1"/>
      <w:numFmt w:val="bullet"/>
      <w:lvlText w:val=""/>
      <w:lvlJc w:val="left"/>
      <w:pPr>
        <w:ind w:left="5040" w:hanging="360"/>
      </w:pPr>
      <w:rPr>
        <w:rFonts w:ascii="Symbol" w:hAnsi="Symbol" w:hint="default"/>
      </w:rPr>
    </w:lvl>
    <w:lvl w:ilvl="7" w:tplc="F79EEF5C">
      <w:start w:val="1"/>
      <w:numFmt w:val="bullet"/>
      <w:lvlText w:val="o"/>
      <w:lvlJc w:val="left"/>
      <w:pPr>
        <w:ind w:left="5760" w:hanging="360"/>
      </w:pPr>
      <w:rPr>
        <w:rFonts w:ascii="Courier New" w:hAnsi="Courier New" w:hint="default"/>
      </w:rPr>
    </w:lvl>
    <w:lvl w:ilvl="8" w:tplc="5A840690">
      <w:start w:val="1"/>
      <w:numFmt w:val="bullet"/>
      <w:lvlText w:val=""/>
      <w:lvlJc w:val="left"/>
      <w:pPr>
        <w:ind w:left="6480" w:hanging="360"/>
      </w:pPr>
      <w:rPr>
        <w:rFonts w:ascii="Wingdings" w:hAnsi="Wingdings" w:hint="default"/>
      </w:rPr>
    </w:lvl>
  </w:abstractNum>
  <w:abstractNum w:abstractNumId="8" w15:restartNumberingAfterBreak="0">
    <w:nsid w:val="2B3E28AB"/>
    <w:multiLevelType w:val="hybridMultilevel"/>
    <w:tmpl w:val="BD4C9D3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36692ADD"/>
    <w:multiLevelType w:val="hybridMultilevel"/>
    <w:tmpl w:val="097C591C"/>
    <w:lvl w:ilvl="0" w:tplc="0409000F">
      <w:start w:val="1"/>
      <w:numFmt w:val="decimal"/>
      <w:lvlText w:val="%1."/>
      <w:lvlJc w:val="left"/>
      <w:pPr>
        <w:ind w:left="1527" w:hanging="360"/>
      </w:pPr>
    </w:lvl>
    <w:lvl w:ilvl="1" w:tplc="04090019">
      <w:start w:val="1"/>
      <w:numFmt w:val="lowerLetter"/>
      <w:lvlText w:val="%2."/>
      <w:lvlJc w:val="left"/>
      <w:pPr>
        <w:ind w:left="2247" w:hanging="360"/>
      </w:pPr>
    </w:lvl>
    <w:lvl w:ilvl="2" w:tplc="0409001B">
      <w:start w:val="1"/>
      <w:numFmt w:val="lowerRoman"/>
      <w:lvlText w:val="%3."/>
      <w:lvlJc w:val="right"/>
      <w:pPr>
        <w:ind w:left="2967" w:hanging="180"/>
      </w:pPr>
    </w:lvl>
    <w:lvl w:ilvl="3" w:tplc="0409000F">
      <w:start w:val="1"/>
      <w:numFmt w:val="decimal"/>
      <w:lvlText w:val="%4."/>
      <w:lvlJc w:val="left"/>
      <w:pPr>
        <w:ind w:left="3687" w:hanging="360"/>
      </w:pPr>
    </w:lvl>
    <w:lvl w:ilvl="4" w:tplc="04090019">
      <w:start w:val="1"/>
      <w:numFmt w:val="lowerLetter"/>
      <w:lvlText w:val="%5."/>
      <w:lvlJc w:val="left"/>
      <w:pPr>
        <w:ind w:left="4407" w:hanging="360"/>
      </w:pPr>
    </w:lvl>
    <w:lvl w:ilvl="5" w:tplc="0409001B">
      <w:start w:val="1"/>
      <w:numFmt w:val="lowerRoman"/>
      <w:lvlText w:val="%6."/>
      <w:lvlJc w:val="right"/>
      <w:pPr>
        <w:ind w:left="5127" w:hanging="180"/>
      </w:pPr>
    </w:lvl>
    <w:lvl w:ilvl="6" w:tplc="0409000F">
      <w:start w:val="1"/>
      <w:numFmt w:val="decimal"/>
      <w:lvlText w:val="%7."/>
      <w:lvlJc w:val="left"/>
      <w:pPr>
        <w:ind w:left="5847" w:hanging="360"/>
      </w:pPr>
    </w:lvl>
    <w:lvl w:ilvl="7" w:tplc="04090019">
      <w:start w:val="1"/>
      <w:numFmt w:val="lowerLetter"/>
      <w:lvlText w:val="%8."/>
      <w:lvlJc w:val="left"/>
      <w:pPr>
        <w:ind w:left="6567" w:hanging="360"/>
      </w:pPr>
    </w:lvl>
    <w:lvl w:ilvl="8" w:tplc="0409001B">
      <w:start w:val="1"/>
      <w:numFmt w:val="lowerRoman"/>
      <w:lvlText w:val="%9."/>
      <w:lvlJc w:val="right"/>
      <w:pPr>
        <w:ind w:left="7287" w:hanging="180"/>
      </w:pPr>
    </w:lvl>
  </w:abstractNum>
  <w:abstractNum w:abstractNumId="10" w15:restartNumberingAfterBreak="0">
    <w:nsid w:val="37DA60E6"/>
    <w:multiLevelType w:val="multilevel"/>
    <w:tmpl w:val="52BA2F0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8C52BDC"/>
    <w:multiLevelType w:val="hybridMultilevel"/>
    <w:tmpl w:val="048479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5871284E"/>
    <w:multiLevelType w:val="hybridMultilevel"/>
    <w:tmpl w:val="C054D3D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6" w15:restartNumberingAfterBreak="0">
    <w:nsid w:val="702624C0"/>
    <w:multiLevelType w:val="hybridMultilevel"/>
    <w:tmpl w:val="33F0D8C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abstractNumId w:val="7"/>
  </w:num>
  <w:num w:numId="2">
    <w:abstractNumId w:val="15"/>
  </w:num>
  <w:num w:numId="3">
    <w:abstractNumId w:val="13"/>
  </w:num>
  <w:num w:numId="4">
    <w:abstractNumId w:val="12"/>
  </w:num>
  <w:num w:numId="5">
    <w:abstractNumId w:val="5"/>
  </w:num>
  <w:num w:numId="6">
    <w:abstractNumId w:val="10"/>
  </w:num>
  <w:num w:numId="7">
    <w:abstractNumId w:val="4"/>
  </w:num>
  <w:num w:numId="8">
    <w:abstractNumId w:val="0"/>
  </w:num>
  <w:num w:numId="9">
    <w:abstractNumId w:val="1"/>
  </w:num>
  <w:num w:numId="10">
    <w:abstractNumId w:val="6"/>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6"/>
  </w:num>
  <w:num w:numId="13">
    <w:abstractNumId w:val="3"/>
  </w:num>
  <w:num w:numId="14">
    <w:abstractNumId w:val="11"/>
  </w:num>
  <w:num w:numId="15">
    <w:abstractNumId w:val="14"/>
  </w:num>
  <w:num w:numId="16">
    <w:abstractNumId w:val="8"/>
  </w:num>
  <w:num w:numId="17">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3D7B"/>
    <w:rsid w:val="00013828"/>
    <w:rsid w:val="00017F23"/>
    <w:rsid w:val="0002061C"/>
    <w:rsid w:val="00083D4C"/>
    <w:rsid w:val="00097E6A"/>
    <w:rsid w:val="000A3A69"/>
    <w:rsid w:val="000B4930"/>
    <w:rsid w:val="000C0A4B"/>
    <w:rsid w:val="000D64DA"/>
    <w:rsid w:val="000F6242"/>
    <w:rsid w:val="0011675A"/>
    <w:rsid w:val="00121C3F"/>
    <w:rsid w:val="00125223"/>
    <w:rsid w:val="00125E41"/>
    <w:rsid w:val="00126F45"/>
    <w:rsid w:val="00130FC6"/>
    <w:rsid w:val="00145F43"/>
    <w:rsid w:val="00152191"/>
    <w:rsid w:val="00176CF8"/>
    <w:rsid w:val="00184661"/>
    <w:rsid w:val="00185A66"/>
    <w:rsid w:val="00191E56"/>
    <w:rsid w:val="001A38E1"/>
    <w:rsid w:val="001C0474"/>
    <w:rsid w:val="001E1D88"/>
    <w:rsid w:val="001E4A46"/>
    <w:rsid w:val="002256B7"/>
    <w:rsid w:val="00245706"/>
    <w:rsid w:val="00281171"/>
    <w:rsid w:val="00282820"/>
    <w:rsid w:val="00283DE9"/>
    <w:rsid w:val="00290FCD"/>
    <w:rsid w:val="002B6501"/>
    <w:rsid w:val="002D2600"/>
    <w:rsid w:val="002F1940"/>
    <w:rsid w:val="00322F82"/>
    <w:rsid w:val="00330EDF"/>
    <w:rsid w:val="00335D84"/>
    <w:rsid w:val="00335F01"/>
    <w:rsid w:val="00345878"/>
    <w:rsid w:val="0037077B"/>
    <w:rsid w:val="00371E8B"/>
    <w:rsid w:val="003825AC"/>
    <w:rsid w:val="00383545"/>
    <w:rsid w:val="00393875"/>
    <w:rsid w:val="003C02B7"/>
    <w:rsid w:val="003F0A33"/>
    <w:rsid w:val="00404567"/>
    <w:rsid w:val="00433500"/>
    <w:rsid w:val="00433F71"/>
    <w:rsid w:val="00440D43"/>
    <w:rsid w:val="00470A62"/>
    <w:rsid w:val="004866C4"/>
    <w:rsid w:val="004976F8"/>
    <w:rsid w:val="004D28B1"/>
    <w:rsid w:val="004E117C"/>
    <w:rsid w:val="004E3939"/>
    <w:rsid w:val="00516F11"/>
    <w:rsid w:val="00517218"/>
    <w:rsid w:val="00521824"/>
    <w:rsid w:val="005577FD"/>
    <w:rsid w:val="005902F7"/>
    <w:rsid w:val="00590C34"/>
    <w:rsid w:val="005B22E2"/>
    <w:rsid w:val="005B5B24"/>
    <w:rsid w:val="005C1F2D"/>
    <w:rsid w:val="005F5F41"/>
    <w:rsid w:val="00603206"/>
    <w:rsid w:val="006115FB"/>
    <w:rsid w:val="006162E0"/>
    <w:rsid w:val="00667E16"/>
    <w:rsid w:val="00687B49"/>
    <w:rsid w:val="00690824"/>
    <w:rsid w:val="00692082"/>
    <w:rsid w:val="006A1870"/>
    <w:rsid w:val="006A54D5"/>
    <w:rsid w:val="006B2350"/>
    <w:rsid w:val="006B29D2"/>
    <w:rsid w:val="007120E6"/>
    <w:rsid w:val="00726F38"/>
    <w:rsid w:val="00760D8D"/>
    <w:rsid w:val="00763CC3"/>
    <w:rsid w:val="00772612"/>
    <w:rsid w:val="007737A5"/>
    <w:rsid w:val="00775EC5"/>
    <w:rsid w:val="007850E1"/>
    <w:rsid w:val="007910A7"/>
    <w:rsid w:val="00792E21"/>
    <w:rsid w:val="007A7019"/>
    <w:rsid w:val="007B2FB8"/>
    <w:rsid w:val="007F4F92"/>
    <w:rsid w:val="00821D70"/>
    <w:rsid w:val="0083385F"/>
    <w:rsid w:val="008659DB"/>
    <w:rsid w:val="008830CA"/>
    <w:rsid w:val="008A1851"/>
    <w:rsid w:val="008C1A8F"/>
    <w:rsid w:val="008D772F"/>
    <w:rsid w:val="00914506"/>
    <w:rsid w:val="00934763"/>
    <w:rsid w:val="00951280"/>
    <w:rsid w:val="00957F6C"/>
    <w:rsid w:val="00975356"/>
    <w:rsid w:val="00981714"/>
    <w:rsid w:val="00990F72"/>
    <w:rsid w:val="0099764C"/>
    <w:rsid w:val="009D1A1C"/>
    <w:rsid w:val="009F047D"/>
    <w:rsid w:val="00A138D6"/>
    <w:rsid w:val="00A22448"/>
    <w:rsid w:val="00A74629"/>
    <w:rsid w:val="00A91D71"/>
    <w:rsid w:val="00AA7654"/>
    <w:rsid w:val="00AC67A6"/>
    <w:rsid w:val="00AD76AA"/>
    <w:rsid w:val="00AD79A1"/>
    <w:rsid w:val="00B51583"/>
    <w:rsid w:val="00B56B9A"/>
    <w:rsid w:val="00B66A7B"/>
    <w:rsid w:val="00B83FC7"/>
    <w:rsid w:val="00B87E60"/>
    <w:rsid w:val="00B97333"/>
    <w:rsid w:val="00B97703"/>
    <w:rsid w:val="00BD1D1C"/>
    <w:rsid w:val="00BE602B"/>
    <w:rsid w:val="00C03A97"/>
    <w:rsid w:val="00C34FDB"/>
    <w:rsid w:val="00C507A6"/>
    <w:rsid w:val="00C64B48"/>
    <w:rsid w:val="00C935ED"/>
    <w:rsid w:val="00CB71C4"/>
    <w:rsid w:val="00CC07B6"/>
    <w:rsid w:val="00CC4C20"/>
    <w:rsid w:val="00CD0013"/>
    <w:rsid w:val="00CF6087"/>
    <w:rsid w:val="00D27D6D"/>
    <w:rsid w:val="00D4385C"/>
    <w:rsid w:val="00D451C9"/>
    <w:rsid w:val="00D55F7A"/>
    <w:rsid w:val="00DA08B2"/>
    <w:rsid w:val="00DB1E50"/>
    <w:rsid w:val="00DE1B56"/>
    <w:rsid w:val="00DF22A4"/>
    <w:rsid w:val="00DF68AB"/>
    <w:rsid w:val="00DF7762"/>
    <w:rsid w:val="00E117E5"/>
    <w:rsid w:val="00E32575"/>
    <w:rsid w:val="00E326AA"/>
    <w:rsid w:val="00E34A8C"/>
    <w:rsid w:val="00E354A8"/>
    <w:rsid w:val="00E46562"/>
    <w:rsid w:val="00E77B19"/>
    <w:rsid w:val="00EE2A47"/>
    <w:rsid w:val="00F14ECC"/>
    <w:rsid w:val="00F17B25"/>
    <w:rsid w:val="00F35373"/>
    <w:rsid w:val="00F40395"/>
    <w:rsid w:val="00F41C10"/>
    <w:rsid w:val="00F42B43"/>
    <w:rsid w:val="00F53259"/>
    <w:rsid w:val="00F6297A"/>
    <w:rsid w:val="00F62FAF"/>
    <w:rsid w:val="00F63BF9"/>
    <w:rsid w:val="00F71B30"/>
    <w:rsid w:val="00F72ECA"/>
    <w:rsid w:val="00F74C53"/>
    <w:rsid w:val="00F93BB7"/>
    <w:rsid w:val="00F94048"/>
    <w:rsid w:val="00F96B44"/>
    <w:rsid w:val="00FE482F"/>
    <w:rsid w:val="00FF44E5"/>
    <w:rsid w:val="0423B80C"/>
    <w:rsid w:val="08F7292F"/>
    <w:rsid w:val="0A49FD77"/>
    <w:rsid w:val="0C6CB7ED"/>
    <w:rsid w:val="0D003314"/>
    <w:rsid w:val="0FAF5B7A"/>
    <w:rsid w:val="10E912B7"/>
    <w:rsid w:val="112B31EF"/>
    <w:rsid w:val="1249089F"/>
    <w:rsid w:val="18458B69"/>
    <w:rsid w:val="1A26EA31"/>
    <w:rsid w:val="1BEB324C"/>
    <w:rsid w:val="1C24704B"/>
    <w:rsid w:val="1EA180FF"/>
    <w:rsid w:val="225EF0FF"/>
    <w:rsid w:val="28F3C93E"/>
    <w:rsid w:val="298BEB70"/>
    <w:rsid w:val="2B7BBD00"/>
    <w:rsid w:val="2C86B031"/>
    <w:rsid w:val="3249EBB0"/>
    <w:rsid w:val="33CA4E83"/>
    <w:rsid w:val="355A8FEC"/>
    <w:rsid w:val="36C4C7C5"/>
    <w:rsid w:val="3C1F9E69"/>
    <w:rsid w:val="3E01A772"/>
    <w:rsid w:val="40590D73"/>
    <w:rsid w:val="42C92B4F"/>
    <w:rsid w:val="43A9D692"/>
    <w:rsid w:val="503B51B0"/>
    <w:rsid w:val="592502F3"/>
    <w:rsid w:val="5953AA03"/>
    <w:rsid w:val="5C383B55"/>
    <w:rsid w:val="5DF1E1F6"/>
    <w:rsid w:val="663261F0"/>
    <w:rsid w:val="673AD910"/>
    <w:rsid w:val="67C7DC0E"/>
    <w:rsid w:val="67E9BB3F"/>
    <w:rsid w:val="69185E3E"/>
    <w:rsid w:val="6D131C15"/>
    <w:rsid w:val="6F17A1DD"/>
    <w:rsid w:val="728BA9F8"/>
    <w:rsid w:val="74B5A1AF"/>
    <w:rsid w:val="798912D2"/>
    <w:rsid w:val="7CDE30B8"/>
    <w:rsid w:val="7D1D782D"/>
    <w:rsid w:val="7DB47687"/>
    <w:rsid w:val="7E41B2D1"/>
    <w:rsid w:val="7EE413F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35A1C42"/>
  <w15:chartTrackingRefBased/>
  <w15:docId w15:val="{A9CA5CA9-6420-45E0-BA69-A9D2EDC73A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6087"/>
    <w:pPr>
      <w:overflowPunct w:val="0"/>
      <w:autoSpaceDE w:val="0"/>
      <w:autoSpaceDN w:val="0"/>
      <w:adjustRightInd w:val="0"/>
      <w:spacing w:after="180"/>
      <w:textAlignment w:val="baseline"/>
    </w:pPr>
  </w:style>
  <w:style w:type="paragraph" w:styleId="Heading1">
    <w:name w:val="heading 1"/>
    <w:aliases w:val="H1,h1"/>
    <w:next w:val="Normal"/>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CF6087"/>
    <w:pPr>
      <w:pBdr>
        <w:top w:val="none" w:sz="0" w:space="0" w:color="auto"/>
      </w:pBdr>
      <w:spacing w:before="180"/>
      <w:outlineLvl w:val="1"/>
    </w:pPr>
    <w:rPr>
      <w:sz w:val="32"/>
    </w:rPr>
  </w:style>
  <w:style w:type="paragraph" w:styleId="Heading3">
    <w:name w:val="heading 3"/>
    <w:aliases w:val="H3,h3"/>
    <w:basedOn w:val="Heading2"/>
    <w:next w:val="Normal"/>
    <w:qFormat/>
    <w:rsid w:val="00CF6087"/>
    <w:pPr>
      <w:spacing w:before="120"/>
      <w:outlineLvl w:val="2"/>
    </w:pPr>
    <w:rPr>
      <w:sz w:val="28"/>
    </w:rPr>
  </w:style>
  <w:style w:type="paragraph" w:styleId="Heading4">
    <w:name w:val="heading 4"/>
    <w:aliases w:val="h4"/>
    <w:basedOn w:val="Heading3"/>
    <w:next w:val="Normal"/>
    <w:qFormat/>
    <w:rsid w:val="00CF6087"/>
    <w:pPr>
      <w:ind w:left="1418" w:hanging="1418"/>
      <w:outlineLvl w:val="3"/>
    </w:pPr>
    <w:rPr>
      <w:sz w:val="24"/>
    </w:rPr>
  </w:style>
  <w:style w:type="paragraph" w:styleId="Heading5">
    <w:name w:val="heading 5"/>
    <w:aliases w:val="h5"/>
    <w:basedOn w:val="Heading4"/>
    <w:next w:val="Normal"/>
    <w:qFormat/>
    <w:rsid w:val="00CF6087"/>
    <w:pPr>
      <w:ind w:left="1701" w:hanging="1701"/>
      <w:outlineLvl w:val="4"/>
    </w:pPr>
    <w:rPr>
      <w:sz w:val="22"/>
    </w:rPr>
  </w:style>
  <w:style w:type="paragraph" w:styleId="Heading6">
    <w:name w:val="heading 6"/>
    <w:aliases w:val="h6"/>
    <w:basedOn w:val="H6"/>
    <w:next w:val="Normal"/>
    <w:qFormat/>
    <w:rsid w:val="00CF6087"/>
    <w:pPr>
      <w:outlineLvl w:val="5"/>
    </w:pPr>
  </w:style>
  <w:style w:type="paragraph" w:styleId="Heading7">
    <w:name w:val="heading 7"/>
    <w:basedOn w:val="H6"/>
    <w:next w:val="Normal"/>
    <w:qFormat/>
    <w:rsid w:val="00CF6087"/>
    <w:pPr>
      <w:outlineLvl w:val="6"/>
    </w:pPr>
  </w:style>
  <w:style w:type="paragraph" w:styleId="Heading8">
    <w:name w:val="heading 8"/>
    <w:basedOn w:val="Heading1"/>
    <w:next w:val="Normal"/>
    <w:qFormat/>
    <w:rsid w:val="00CF6087"/>
    <w:pPr>
      <w:ind w:left="0" w:firstLine="0"/>
      <w:outlineLvl w:val="7"/>
    </w:pPr>
  </w:style>
  <w:style w:type="paragraph" w:styleId="Heading9">
    <w:name w:val="heading 9"/>
    <w:basedOn w:val="Heading8"/>
    <w:next w:val="Normal"/>
    <w:qFormat/>
    <w:rsid w:val="00CF60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CF6087"/>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CF6087"/>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CF6087"/>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2"/>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4"/>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3"/>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5"/>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CF6087"/>
    <w:pPr>
      <w:outlineLvl w:val="9"/>
    </w:pPr>
  </w:style>
  <w:style w:type="paragraph" w:styleId="ListNumber2">
    <w:name w:val="List Number 2"/>
    <w:basedOn w:val="ListNumber"/>
    <w:semiHidden/>
    <w:rsid w:val="00CF6087"/>
    <w:pPr>
      <w:ind w:left="851"/>
    </w:pPr>
  </w:style>
  <w:style w:type="character" w:styleId="FootnoteReference">
    <w:name w:val="footnote reference"/>
    <w:basedOn w:val="DefaultParagraphFont"/>
    <w:semiHidden/>
    <w:rsid w:val="00CF6087"/>
    <w:rPr>
      <w:b/>
      <w:position w:val="6"/>
      <w:sz w:val="16"/>
    </w:rPr>
  </w:style>
  <w:style w:type="paragraph" w:styleId="FootnoteText">
    <w:name w:val="footnote text"/>
    <w:basedOn w:val="Normal"/>
    <w:link w:val="FootnoteTextChar"/>
    <w:semiHidden/>
    <w:rsid w:val="00CF6087"/>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rPr>
  </w:style>
  <w:style w:type="paragraph" w:customStyle="1" w:styleId="TAH">
    <w:name w:val="TAH"/>
    <w:basedOn w:val="TAC"/>
    <w:link w:val="TAHCar"/>
    <w:qFormat/>
    <w:rsid w:val="00CF6087"/>
    <w:rPr>
      <w:b/>
    </w:rPr>
  </w:style>
  <w:style w:type="paragraph" w:customStyle="1" w:styleId="TAC">
    <w:name w:val="TAC"/>
    <w:basedOn w:val="TAL"/>
    <w:link w:val="TACChar"/>
    <w:qFormat/>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Normal"/>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Normal"/>
    <w:rsid w:val="00CF6087"/>
    <w:pPr>
      <w:keepLines/>
      <w:ind w:left="1702" w:hanging="1418"/>
    </w:pPr>
  </w:style>
  <w:style w:type="paragraph" w:customStyle="1" w:styleId="FP">
    <w:name w:val="FP"/>
    <w:basedOn w:val="Normal"/>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Normal"/>
    <w:semiHidden/>
    <w:rsid w:val="00CF6087"/>
    <w:pPr>
      <w:ind w:left="1985" w:hanging="1985"/>
    </w:pPr>
  </w:style>
  <w:style w:type="paragraph" w:styleId="TOC7">
    <w:name w:val="toc 7"/>
    <w:basedOn w:val="TOC6"/>
    <w:next w:val="Normal"/>
    <w:semiHidden/>
    <w:rsid w:val="00CF6087"/>
    <w:pPr>
      <w:ind w:left="2268" w:hanging="2268"/>
    </w:pPr>
  </w:style>
  <w:style w:type="paragraph" w:styleId="ListBullet2">
    <w:name w:val="List Bullet 2"/>
    <w:basedOn w:val="ListBullet"/>
    <w:semiHidden/>
    <w:rsid w:val="00CF6087"/>
    <w:pPr>
      <w:ind w:left="851"/>
    </w:pPr>
  </w:style>
  <w:style w:type="paragraph" w:styleId="ListBullet3">
    <w:name w:val="List Bullet 3"/>
    <w:basedOn w:val="ListBullet2"/>
    <w:semiHidden/>
    <w:rsid w:val="00CF6087"/>
    <w:pPr>
      <w:ind w:left="1135"/>
    </w:pPr>
  </w:style>
  <w:style w:type="paragraph" w:styleId="ListNumber">
    <w:name w:val="List Number"/>
    <w:basedOn w:val="List"/>
    <w:semiHidden/>
    <w:rsid w:val="00CF6087"/>
  </w:style>
  <w:style w:type="paragraph" w:customStyle="1" w:styleId="EQ">
    <w:name w:val="EQ"/>
    <w:basedOn w:val="Normal"/>
    <w:next w:val="Normal"/>
    <w:rsid w:val="00CF6087"/>
    <w:pPr>
      <w:keepLines/>
      <w:tabs>
        <w:tab w:val="center" w:pos="4536"/>
        <w:tab w:val="right" w:pos="9072"/>
      </w:tabs>
    </w:pPr>
    <w:rPr>
      <w:noProof/>
    </w:rPr>
  </w:style>
  <w:style w:type="paragraph" w:customStyle="1" w:styleId="TH">
    <w:name w:val="TH"/>
    <w:basedOn w:val="Normal"/>
    <w:link w:val="THChar"/>
    <w:qFormat/>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F6087"/>
    <w:pPr>
      <w:jc w:val="right"/>
    </w:pPr>
  </w:style>
  <w:style w:type="paragraph" w:customStyle="1" w:styleId="H6">
    <w:name w:val="H6"/>
    <w:basedOn w:val="Heading5"/>
    <w:next w:val="Normal"/>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Normal"/>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2">
    <w:name w:val="List 2"/>
    <w:basedOn w:val="List"/>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CF6087"/>
    <w:pPr>
      <w:ind w:left="1135"/>
    </w:pPr>
  </w:style>
  <w:style w:type="paragraph" w:styleId="List4">
    <w:name w:val="List 4"/>
    <w:basedOn w:val="List3"/>
    <w:semiHidden/>
    <w:rsid w:val="00CF6087"/>
    <w:pPr>
      <w:ind w:left="1418"/>
    </w:pPr>
  </w:style>
  <w:style w:type="paragraph" w:styleId="List5">
    <w:name w:val="List 5"/>
    <w:basedOn w:val="List4"/>
    <w:semiHidden/>
    <w:rsid w:val="00CF6087"/>
    <w:pPr>
      <w:ind w:left="1702"/>
    </w:pPr>
  </w:style>
  <w:style w:type="paragraph" w:customStyle="1" w:styleId="EditorsNote">
    <w:name w:val="Editor's Note"/>
    <w:basedOn w:val="NO"/>
    <w:rsid w:val="00CF6087"/>
    <w:rPr>
      <w:color w:val="FF0000"/>
    </w:rPr>
  </w:style>
  <w:style w:type="paragraph" w:styleId="List">
    <w:name w:val="List"/>
    <w:basedOn w:val="Normal"/>
    <w:semiHidden/>
    <w:rsid w:val="00CF6087"/>
    <w:pPr>
      <w:ind w:left="568" w:hanging="284"/>
    </w:pPr>
  </w:style>
  <w:style w:type="paragraph" w:styleId="ListBullet">
    <w:name w:val="List Bullet"/>
    <w:basedOn w:val="List"/>
    <w:semiHidden/>
    <w:rsid w:val="00CF6087"/>
  </w:style>
  <w:style w:type="paragraph" w:styleId="ListBullet4">
    <w:name w:val="List Bullet 4"/>
    <w:basedOn w:val="ListBullet3"/>
    <w:semiHidden/>
    <w:rsid w:val="00CF6087"/>
    <w:pPr>
      <w:ind w:left="1418"/>
    </w:pPr>
  </w:style>
  <w:style w:type="paragraph" w:styleId="ListBullet5">
    <w:name w:val="List Bullet 5"/>
    <w:basedOn w:val="ListBullet4"/>
    <w:semiHidden/>
    <w:rsid w:val="00CF6087"/>
    <w:pPr>
      <w:ind w:left="1702"/>
    </w:pPr>
  </w:style>
  <w:style w:type="paragraph" w:customStyle="1" w:styleId="B2">
    <w:name w:val="B2"/>
    <w:basedOn w:val="List2"/>
    <w:rsid w:val="00CF6087"/>
  </w:style>
  <w:style w:type="paragraph" w:customStyle="1" w:styleId="B3">
    <w:name w:val="B3"/>
    <w:basedOn w:val="List3"/>
    <w:rsid w:val="00CF6087"/>
  </w:style>
  <w:style w:type="paragraph" w:customStyle="1" w:styleId="B4">
    <w:name w:val="B4"/>
    <w:basedOn w:val="List4"/>
    <w:rsid w:val="00CF6087"/>
  </w:style>
  <w:style w:type="paragraph" w:customStyle="1" w:styleId="B5">
    <w:name w:val="B5"/>
    <w:basedOn w:val="List5"/>
    <w:rsid w:val="00CF6087"/>
  </w:style>
  <w:style w:type="paragraph" w:customStyle="1" w:styleId="ZTD">
    <w:name w:val="ZTD"/>
    <w:basedOn w:val="ZB"/>
    <w:rsid w:val="00CF6087"/>
    <w:pPr>
      <w:framePr w:hRule="auto" w:wrap="notBeside" w:y="852"/>
    </w:pPr>
    <w:rPr>
      <w:i w:val="0"/>
      <w:sz w:val="40"/>
    </w:rPr>
  </w:style>
  <w:style w:type="character" w:styleId="Hyperlink">
    <w:name w:val="Hyperlink"/>
    <w:basedOn w:val="DefaultParagraphFont"/>
    <w:unhideWhenUsed/>
    <w:rsid w:val="00383545"/>
    <w:rPr>
      <w:color w:val="0000FF"/>
      <w:u w:val="single"/>
    </w:rPr>
  </w:style>
  <w:style w:type="paragraph" w:styleId="NormalWeb">
    <w:name w:val="Normal (Web)"/>
    <w:basedOn w:val="Normal"/>
    <w:uiPriority w:val="99"/>
    <w:semiHidden/>
    <w:unhideWhenUsed/>
    <w:rsid w:val="00F35373"/>
    <w:pPr>
      <w:overflowPunct/>
      <w:autoSpaceDE/>
      <w:autoSpaceDN/>
      <w:adjustRightInd/>
      <w:spacing w:before="100" w:beforeAutospacing="1" w:after="100" w:afterAutospacing="1"/>
      <w:textAlignment w:val="auto"/>
    </w:pPr>
    <w:rPr>
      <w:sz w:val="24"/>
      <w:szCs w:val="24"/>
      <w:lang w:val="fi-FI" w:eastAsia="fi-FI"/>
    </w:rPr>
  </w:style>
  <w:style w:type="character" w:customStyle="1" w:styleId="TACChar">
    <w:name w:val="TAC Char"/>
    <w:link w:val="TAC"/>
    <w:qFormat/>
    <w:rsid w:val="00DF68AB"/>
    <w:rPr>
      <w:rFonts w:ascii="Arial" w:hAnsi="Arial"/>
      <w:sz w:val="18"/>
    </w:rPr>
  </w:style>
  <w:style w:type="character" w:customStyle="1" w:styleId="THChar">
    <w:name w:val="TH Char"/>
    <w:link w:val="TH"/>
    <w:qFormat/>
    <w:rsid w:val="00DF68AB"/>
    <w:rPr>
      <w:rFonts w:ascii="Arial" w:hAnsi="Arial"/>
      <w:b/>
    </w:rPr>
  </w:style>
  <w:style w:type="character" w:customStyle="1" w:styleId="TAHCar">
    <w:name w:val="TAH Car"/>
    <w:link w:val="TAH"/>
    <w:qFormat/>
    <w:rsid w:val="00DF68AB"/>
    <w:rPr>
      <w:rFonts w:ascii="Arial" w:hAnsi="Arial"/>
      <w:b/>
      <w:sz w:val="18"/>
    </w:rPr>
  </w:style>
  <w:style w:type="paragraph" w:styleId="ListParagraph">
    <w:name w:val="List Paragraph"/>
    <w:aliases w:val="- Bullets,목록 단락,リスト段落,列出段落,?? ??,?????,????,Lista1,列出段落1,中等深浅网格 1 - 着色 21,¥¡¡¡¡ì¬º¥¹¥È¶ÎÂä,ÁÐ³ö¶ÎÂä,列表段落1,—ño’i—Ž,¥ê¥¹¥È¶ÎÂä,列表段落,1st level - Bullet List Paragraph,Lettre d'introduction,Paragrafo elenco,Normal bullet 2,Bullet list,목록단락"/>
    <w:basedOn w:val="Normal"/>
    <w:link w:val="ListParagraphChar"/>
    <w:uiPriority w:val="99"/>
    <w:qFormat/>
    <w:rsid w:val="00DA08B2"/>
    <w:pPr>
      <w:ind w:left="720"/>
      <w:contextualSpacing/>
    </w:p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列表段落 Char,Paragrafo elenco Char"/>
    <w:link w:val="ListParagraph"/>
    <w:uiPriority w:val="99"/>
    <w:qFormat/>
    <w:locked/>
    <w:rsid w:val="00290FCD"/>
  </w:style>
  <w:style w:type="character" w:customStyle="1" w:styleId="normaltextrun">
    <w:name w:val="normaltextrun"/>
    <w:basedOn w:val="DefaultParagraphFont"/>
    <w:rsid w:val="00DE1B56"/>
  </w:style>
  <w:style w:type="paragraph" w:customStyle="1" w:styleId="paragraph">
    <w:name w:val="paragraph"/>
    <w:basedOn w:val="Normal"/>
    <w:rsid w:val="00DE1B56"/>
    <w:pPr>
      <w:overflowPunct/>
      <w:autoSpaceDE/>
      <w:autoSpaceDN/>
      <w:adjustRightInd/>
      <w:spacing w:before="100" w:beforeAutospacing="1" w:after="100" w:afterAutospacing="1"/>
      <w:textAlignment w:val="auto"/>
    </w:pPr>
    <w:rPr>
      <w:sz w:val="24"/>
      <w:szCs w:val="24"/>
    </w:rPr>
  </w:style>
  <w:style w:type="character" w:customStyle="1" w:styleId="eop">
    <w:name w:val="eop"/>
    <w:basedOn w:val="DefaultParagraphFont"/>
    <w:rsid w:val="00DE1B56"/>
  </w:style>
  <w:style w:type="paragraph" w:styleId="CommentSubject">
    <w:name w:val="annotation subject"/>
    <w:basedOn w:val="CommentText"/>
    <w:next w:val="CommentText"/>
    <w:link w:val="CommentSubjectChar"/>
    <w:uiPriority w:val="99"/>
    <w:semiHidden/>
    <w:unhideWhenUsed/>
    <w:rsid w:val="00FE482F"/>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FE482F"/>
    <w:rPr>
      <w:rFonts w:ascii="Arial" w:hAnsi="Arial"/>
    </w:rPr>
  </w:style>
  <w:style w:type="character" w:customStyle="1" w:styleId="CommentSubjectChar">
    <w:name w:val="Comment Subject Char"/>
    <w:basedOn w:val="CommentTextChar"/>
    <w:link w:val="CommentSubject"/>
    <w:uiPriority w:val="99"/>
    <w:semiHidden/>
    <w:rsid w:val="00FE482F"/>
    <w:rPr>
      <w:rFonts w:ascii="Arial" w:hAnsi="Arial"/>
      <w:b/>
      <w:bCs/>
    </w:rPr>
  </w:style>
  <w:style w:type="paragraph" w:customStyle="1" w:styleId="LGTdoc">
    <w:name w:val="LGTdoc_본문"/>
    <w:basedOn w:val="Normal"/>
    <w:link w:val="LGTdocChar"/>
    <w:qFormat/>
    <w:rsid w:val="000B4930"/>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0B4930"/>
    <w:rPr>
      <w:rFonts w:eastAsia="Batang"/>
      <w:kern w:val="2"/>
      <w:sz w:val="22"/>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29508497">
      <w:bodyDiv w:val="1"/>
      <w:marLeft w:val="0"/>
      <w:marRight w:val="0"/>
      <w:marTop w:val="0"/>
      <w:marBottom w:val="0"/>
      <w:divBdr>
        <w:top w:val="none" w:sz="0" w:space="0" w:color="auto"/>
        <w:left w:val="none" w:sz="0" w:space="0" w:color="auto"/>
        <w:bottom w:val="none" w:sz="0" w:space="0" w:color="auto"/>
        <w:right w:val="none" w:sz="0" w:space="0" w:color="auto"/>
      </w:divBdr>
      <w:divsChild>
        <w:div w:id="354768366">
          <w:marLeft w:val="0"/>
          <w:marRight w:val="0"/>
          <w:marTop w:val="0"/>
          <w:marBottom w:val="0"/>
          <w:divBdr>
            <w:top w:val="none" w:sz="0" w:space="0" w:color="auto"/>
            <w:left w:val="none" w:sz="0" w:space="0" w:color="auto"/>
            <w:bottom w:val="none" w:sz="0" w:space="0" w:color="auto"/>
            <w:right w:val="none" w:sz="0" w:space="0" w:color="auto"/>
          </w:divBdr>
        </w:div>
        <w:div w:id="1921864798">
          <w:marLeft w:val="0"/>
          <w:marRight w:val="0"/>
          <w:marTop w:val="0"/>
          <w:marBottom w:val="0"/>
          <w:divBdr>
            <w:top w:val="none" w:sz="0" w:space="0" w:color="auto"/>
            <w:left w:val="none" w:sz="0" w:space="0" w:color="auto"/>
            <w:bottom w:val="none" w:sz="0" w:space="0" w:color="auto"/>
            <w:right w:val="none" w:sz="0" w:space="0" w:color="auto"/>
          </w:divBdr>
          <w:divsChild>
            <w:div w:id="1089890915">
              <w:marLeft w:val="0"/>
              <w:marRight w:val="0"/>
              <w:marTop w:val="30"/>
              <w:marBottom w:val="30"/>
              <w:divBdr>
                <w:top w:val="none" w:sz="0" w:space="0" w:color="auto"/>
                <w:left w:val="none" w:sz="0" w:space="0" w:color="auto"/>
                <w:bottom w:val="none" w:sz="0" w:space="0" w:color="auto"/>
                <w:right w:val="none" w:sz="0" w:space="0" w:color="auto"/>
              </w:divBdr>
              <w:divsChild>
                <w:div w:id="308172474">
                  <w:marLeft w:val="0"/>
                  <w:marRight w:val="0"/>
                  <w:marTop w:val="0"/>
                  <w:marBottom w:val="0"/>
                  <w:divBdr>
                    <w:top w:val="none" w:sz="0" w:space="0" w:color="auto"/>
                    <w:left w:val="none" w:sz="0" w:space="0" w:color="auto"/>
                    <w:bottom w:val="none" w:sz="0" w:space="0" w:color="auto"/>
                    <w:right w:val="none" w:sz="0" w:space="0" w:color="auto"/>
                  </w:divBdr>
                  <w:divsChild>
                    <w:div w:id="2086805867">
                      <w:marLeft w:val="0"/>
                      <w:marRight w:val="0"/>
                      <w:marTop w:val="0"/>
                      <w:marBottom w:val="0"/>
                      <w:divBdr>
                        <w:top w:val="none" w:sz="0" w:space="0" w:color="auto"/>
                        <w:left w:val="none" w:sz="0" w:space="0" w:color="auto"/>
                        <w:bottom w:val="none" w:sz="0" w:space="0" w:color="auto"/>
                        <w:right w:val="none" w:sz="0" w:space="0" w:color="auto"/>
                      </w:divBdr>
                    </w:div>
                  </w:divsChild>
                </w:div>
                <w:div w:id="341472645">
                  <w:marLeft w:val="0"/>
                  <w:marRight w:val="0"/>
                  <w:marTop w:val="0"/>
                  <w:marBottom w:val="0"/>
                  <w:divBdr>
                    <w:top w:val="none" w:sz="0" w:space="0" w:color="auto"/>
                    <w:left w:val="none" w:sz="0" w:space="0" w:color="auto"/>
                    <w:bottom w:val="none" w:sz="0" w:space="0" w:color="auto"/>
                    <w:right w:val="none" w:sz="0" w:space="0" w:color="auto"/>
                  </w:divBdr>
                  <w:divsChild>
                    <w:div w:id="1965696984">
                      <w:marLeft w:val="0"/>
                      <w:marRight w:val="0"/>
                      <w:marTop w:val="0"/>
                      <w:marBottom w:val="0"/>
                      <w:divBdr>
                        <w:top w:val="none" w:sz="0" w:space="0" w:color="auto"/>
                        <w:left w:val="none" w:sz="0" w:space="0" w:color="auto"/>
                        <w:bottom w:val="none" w:sz="0" w:space="0" w:color="auto"/>
                        <w:right w:val="none" w:sz="0" w:space="0" w:color="auto"/>
                      </w:divBdr>
                    </w:div>
                  </w:divsChild>
                </w:div>
                <w:div w:id="512379477">
                  <w:marLeft w:val="0"/>
                  <w:marRight w:val="0"/>
                  <w:marTop w:val="0"/>
                  <w:marBottom w:val="0"/>
                  <w:divBdr>
                    <w:top w:val="none" w:sz="0" w:space="0" w:color="auto"/>
                    <w:left w:val="none" w:sz="0" w:space="0" w:color="auto"/>
                    <w:bottom w:val="none" w:sz="0" w:space="0" w:color="auto"/>
                    <w:right w:val="none" w:sz="0" w:space="0" w:color="auto"/>
                  </w:divBdr>
                  <w:divsChild>
                    <w:div w:id="1631323354">
                      <w:marLeft w:val="0"/>
                      <w:marRight w:val="0"/>
                      <w:marTop w:val="0"/>
                      <w:marBottom w:val="0"/>
                      <w:divBdr>
                        <w:top w:val="none" w:sz="0" w:space="0" w:color="auto"/>
                        <w:left w:val="none" w:sz="0" w:space="0" w:color="auto"/>
                        <w:bottom w:val="none" w:sz="0" w:space="0" w:color="auto"/>
                        <w:right w:val="none" w:sz="0" w:space="0" w:color="auto"/>
                      </w:divBdr>
                    </w:div>
                  </w:divsChild>
                </w:div>
                <w:div w:id="561406816">
                  <w:marLeft w:val="0"/>
                  <w:marRight w:val="0"/>
                  <w:marTop w:val="0"/>
                  <w:marBottom w:val="0"/>
                  <w:divBdr>
                    <w:top w:val="none" w:sz="0" w:space="0" w:color="auto"/>
                    <w:left w:val="none" w:sz="0" w:space="0" w:color="auto"/>
                    <w:bottom w:val="none" w:sz="0" w:space="0" w:color="auto"/>
                    <w:right w:val="none" w:sz="0" w:space="0" w:color="auto"/>
                  </w:divBdr>
                  <w:divsChild>
                    <w:div w:id="467673618">
                      <w:marLeft w:val="0"/>
                      <w:marRight w:val="0"/>
                      <w:marTop w:val="0"/>
                      <w:marBottom w:val="0"/>
                      <w:divBdr>
                        <w:top w:val="none" w:sz="0" w:space="0" w:color="auto"/>
                        <w:left w:val="none" w:sz="0" w:space="0" w:color="auto"/>
                        <w:bottom w:val="none" w:sz="0" w:space="0" w:color="auto"/>
                        <w:right w:val="none" w:sz="0" w:space="0" w:color="auto"/>
                      </w:divBdr>
                    </w:div>
                  </w:divsChild>
                </w:div>
                <w:div w:id="575824805">
                  <w:marLeft w:val="0"/>
                  <w:marRight w:val="0"/>
                  <w:marTop w:val="0"/>
                  <w:marBottom w:val="0"/>
                  <w:divBdr>
                    <w:top w:val="none" w:sz="0" w:space="0" w:color="auto"/>
                    <w:left w:val="none" w:sz="0" w:space="0" w:color="auto"/>
                    <w:bottom w:val="none" w:sz="0" w:space="0" w:color="auto"/>
                    <w:right w:val="none" w:sz="0" w:space="0" w:color="auto"/>
                  </w:divBdr>
                  <w:divsChild>
                    <w:div w:id="2091349875">
                      <w:marLeft w:val="0"/>
                      <w:marRight w:val="0"/>
                      <w:marTop w:val="0"/>
                      <w:marBottom w:val="0"/>
                      <w:divBdr>
                        <w:top w:val="none" w:sz="0" w:space="0" w:color="auto"/>
                        <w:left w:val="none" w:sz="0" w:space="0" w:color="auto"/>
                        <w:bottom w:val="none" w:sz="0" w:space="0" w:color="auto"/>
                        <w:right w:val="none" w:sz="0" w:space="0" w:color="auto"/>
                      </w:divBdr>
                    </w:div>
                  </w:divsChild>
                </w:div>
                <w:div w:id="583105391">
                  <w:marLeft w:val="0"/>
                  <w:marRight w:val="0"/>
                  <w:marTop w:val="0"/>
                  <w:marBottom w:val="0"/>
                  <w:divBdr>
                    <w:top w:val="none" w:sz="0" w:space="0" w:color="auto"/>
                    <w:left w:val="none" w:sz="0" w:space="0" w:color="auto"/>
                    <w:bottom w:val="none" w:sz="0" w:space="0" w:color="auto"/>
                    <w:right w:val="none" w:sz="0" w:space="0" w:color="auto"/>
                  </w:divBdr>
                  <w:divsChild>
                    <w:div w:id="143202480">
                      <w:marLeft w:val="0"/>
                      <w:marRight w:val="0"/>
                      <w:marTop w:val="0"/>
                      <w:marBottom w:val="0"/>
                      <w:divBdr>
                        <w:top w:val="none" w:sz="0" w:space="0" w:color="auto"/>
                        <w:left w:val="none" w:sz="0" w:space="0" w:color="auto"/>
                        <w:bottom w:val="none" w:sz="0" w:space="0" w:color="auto"/>
                        <w:right w:val="none" w:sz="0" w:space="0" w:color="auto"/>
                      </w:divBdr>
                    </w:div>
                  </w:divsChild>
                </w:div>
                <w:div w:id="586814301">
                  <w:marLeft w:val="0"/>
                  <w:marRight w:val="0"/>
                  <w:marTop w:val="0"/>
                  <w:marBottom w:val="0"/>
                  <w:divBdr>
                    <w:top w:val="none" w:sz="0" w:space="0" w:color="auto"/>
                    <w:left w:val="none" w:sz="0" w:space="0" w:color="auto"/>
                    <w:bottom w:val="none" w:sz="0" w:space="0" w:color="auto"/>
                    <w:right w:val="none" w:sz="0" w:space="0" w:color="auto"/>
                  </w:divBdr>
                  <w:divsChild>
                    <w:div w:id="1322588279">
                      <w:marLeft w:val="0"/>
                      <w:marRight w:val="0"/>
                      <w:marTop w:val="0"/>
                      <w:marBottom w:val="0"/>
                      <w:divBdr>
                        <w:top w:val="none" w:sz="0" w:space="0" w:color="auto"/>
                        <w:left w:val="none" w:sz="0" w:space="0" w:color="auto"/>
                        <w:bottom w:val="none" w:sz="0" w:space="0" w:color="auto"/>
                        <w:right w:val="none" w:sz="0" w:space="0" w:color="auto"/>
                      </w:divBdr>
                    </w:div>
                  </w:divsChild>
                </w:div>
                <w:div w:id="661155194">
                  <w:marLeft w:val="0"/>
                  <w:marRight w:val="0"/>
                  <w:marTop w:val="0"/>
                  <w:marBottom w:val="0"/>
                  <w:divBdr>
                    <w:top w:val="none" w:sz="0" w:space="0" w:color="auto"/>
                    <w:left w:val="none" w:sz="0" w:space="0" w:color="auto"/>
                    <w:bottom w:val="none" w:sz="0" w:space="0" w:color="auto"/>
                    <w:right w:val="none" w:sz="0" w:space="0" w:color="auto"/>
                  </w:divBdr>
                  <w:divsChild>
                    <w:div w:id="1172258217">
                      <w:marLeft w:val="0"/>
                      <w:marRight w:val="0"/>
                      <w:marTop w:val="0"/>
                      <w:marBottom w:val="0"/>
                      <w:divBdr>
                        <w:top w:val="none" w:sz="0" w:space="0" w:color="auto"/>
                        <w:left w:val="none" w:sz="0" w:space="0" w:color="auto"/>
                        <w:bottom w:val="none" w:sz="0" w:space="0" w:color="auto"/>
                        <w:right w:val="none" w:sz="0" w:space="0" w:color="auto"/>
                      </w:divBdr>
                    </w:div>
                  </w:divsChild>
                </w:div>
                <w:div w:id="720129601">
                  <w:marLeft w:val="0"/>
                  <w:marRight w:val="0"/>
                  <w:marTop w:val="0"/>
                  <w:marBottom w:val="0"/>
                  <w:divBdr>
                    <w:top w:val="none" w:sz="0" w:space="0" w:color="auto"/>
                    <w:left w:val="none" w:sz="0" w:space="0" w:color="auto"/>
                    <w:bottom w:val="none" w:sz="0" w:space="0" w:color="auto"/>
                    <w:right w:val="none" w:sz="0" w:space="0" w:color="auto"/>
                  </w:divBdr>
                  <w:divsChild>
                    <w:div w:id="690834615">
                      <w:marLeft w:val="0"/>
                      <w:marRight w:val="0"/>
                      <w:marTop w:val="0"/>
                      <w:marBottom w:val="0"/>
                      <w:divBdr>
                        <w:top w:val="none" w:sz="0" w:space="0" w:color="auto"/>
                        <w:left w:val="none" w:sz="0" w:space="0" w:color="auto"/>
                        <w:bottom w:val="none" w:sz="0" w:space="0" w:color="auto"/>
                        <w:right w:val="none" w:sz="0" w:space="0" w:color="auto"/>
                      </w:divBdr>
                    </w:div>
                  </w:divsChild>
                </w:div>
                <w:div w:id="772701355">
                  <w:marLeft w:val="0"/>
                  <w:marRight w:val="0"/>
                  <w:marTop w:val="0"/>
                  <w:marBottom w:val="0"/>
                  <w:divBdr>
                    <w:top w:val="none" w:sz="0" w:space="0" w:color="auto"/>
                    <w:left w:val="none" w:sz="0" w:space="0" w:color="auto"/>
                    <w:bottom w:val="none" w:sz="0" w:space="0" w:color="auto"/>
                    <w:right w:val="none" w:sz="0" w:space="0" w:color="auto"/>
                  </w:divBdr>
                  <w:divsChild>
                    <w:div w:id="506482631">
                      <w:marLeft w:val="0"/>
                      <w:marRight w:val="0"/>
                      <w:marTop w:val="0"/>
                      <w:marBottom w:val="0"/>
                      <w:divBdr>
                        <w:top w:val="none" w:sz="0" w:space="0" w:color="auto"/>
                        <w:left w:val="none" w:sz="0" w:space="0" w:color="auto"/>
                        <w:bottom w:val="none" w:sz="0" w:space="0" w:color="auto"/>
                        <w:right w:val="none" w:sz="0" w:space="0" w:color="auto"/>
                      </w:divBdr>
                    </w:div>
                  </w:divsChild>
                </w:div>
                <w:div w:id="786436452">
                  <w:marLeft w:val="0"/>
                  <w:marRight w:val="0"/>
                  <w:marTop w:val="0"/>
                  <w:marBottom w:val="0"/>
                  <w:divBdr>
                    <w:top w:val="none" w:sz="0" w:space="0" w:color="auto"/>
                    <w:left w:val="none" w:sz="0" w:space="0" w:color="auto"/>
                    <w:bottom w:val="none" w:sz="0" w:space="0" w:color="auto"/>
                    <w:right w:val="none" w:sz="0" w:space="0" w:color="auto"/>
                  </w:divBdr>
                  <w:divsChild>
                    <w:div w:id="397824033">
                      <w:marLeft w:val="0"/>
                      <w:marRight w:val="0"/>
                      <w:marTop w:val="0"/>
                      <w:marBottom w:val="0"/>
                      <w:divBdr>
                        <w:top w:val="none" w:sz="0" w:space="0" w:color="auto"/>
                        <w:left w:val="none" w:sz="0" w:space="0" w:color="auto"/>
                        <w:bottom w:val="none" w:sz="0" w:space="0" w:color="auto"/>
                        <w:right w:val="none" w:sz="0" w:space="0" w:color="auto"/>
                      </w:divBdr>
                    </w:div>
                  </w:divsChild>
                </w:div>
                <w:div w:id="1048141903">
                  <w:marLeft w:val="0"/>
                  <w:marRight w:val="0"/>
                  <w:marTop w:val="0"/>
                  <w:marBottom w:val="0"/>
                  <w:divBdr>
                    <w:top w:val="none" w:sz="0" w:space="0" w:color="auto"/>
                    <w:left w:val="none" w:sz="0" w:space="0" w:color="auto"/>
                    <w:bottom w:val="none" w:sz="0" w:space="0" w:color="auto"/>
                    <w:right w:val="none" w:sz="0" w:space="0" w:color="auto"/>
                  </w:divBdr>
                  <w:divsChild>
                    <w:div w:id="919367983">
                      <w:marLeft w:val="0"/>
                      <w:marRight w:val="0"/>
                      <w:marTop w:val="0"/>
                      <w:marBottom w:val="0"/>
                      <w:divBdr>
                        <w:top w:val="none" w:sz="0" w:space="0" w:color="auto"/>
                        <w:left w:val="none" w:sz="0" w:space="0" w:color="auto"/>
                        <w:bottom w:val="none" w:sz="0" w:space="0" w:color="auto"/>
                        <w:right w:val="none" w:sz="0" w:space="0" w:color="auto"/>
                      </w:divBdr>
                    </w:div>
                  </w:divsChild>
                </w:div>
                <w:div w:id="1090009444">
                  <w:marLeft w:val="0"/>
                  <w:marRight w:val="0"/>
                  <w:marTop w:val="0"/>
                  <w:marBottom w:val="0"/>
                  <w:divBdr>
                    <w:top w:val="none" w:sz="0" w:space="0" w:color="auto"/>
                    <w:left w:val="none" w:sz="0" w:space="0" w:color="auto"/>
                    <w:bottom w:val="none" w:sz="0" w:space="0" w:color="auto"/>
                    <w:right w:val="none" w:sz="0" w:space="0" w:color="auto"/>
                  </w:divBdr>
                  <w:divsChild>
                    <w:div w:id="999043214">
                      <w:marLeft w:val="0"/>
                      <w:marRight w:val="0"/>
                      <w:marTop w:val="0"/>
                      <w:marBottom w:val="0"/>
                      <w:divBdr>
                        <w:top w:val="none" w:sz="0" w:space="0" w:color="auto"/>
                        <w:left w:val="none" w:sz="0" w:space="0" w:color="auto"/>
                        <w:bottom w:val="none" w:sz="0" w:space="0" w:color="auto"/>
                        <w:right w:val="none" w:sz="0" w:space="0" w:color="auto"/>
                      </w:divBdr>
                    </w:div>
                  </w:divsChild>
                </w:div>
                <w:div w:id="1110003667">
                  <w:marLeft w:val="0"/>
                  <w:marRight w:val="0"/>
                  <w:marTop w:val="0"/>
                  <w:marBottom w:val="0"/>
                  <w:divBdr>
                    <w:top w:val="none" w:sz="0" w:space="0" w:color="auto"/>
                    <w:left w:val="none" w:sz="0" w:space="0" w:color="auto"/>
                    <w:bottom w:val="none" w:sz="0" w:space="0" w:color="auto"/>
                    <w:right w:val="none" w:sz="0" w:space="0" w:color="auto"/>
                  </w:divBdr>
                  <w:divsChild>
                    <w:div w:id="1708986494">
                      <w:marLeft w:val="0"/>
                      <w:marRight w:val="0"/>
                      <w:marTop w:val="0"/>
                      <w:marBottom w:val="0"/>
                      <w:divBdr>
                        <w:top w:val="none" w:sz="0" w:space="0" w:color="auto"/>
                        <w:left w:val="none" w:sz="0" w:space="0" w:color="auto"/>
                        <w:bottom w:val="none" w:sz="0" w:space="0" w:color="auto"/>
                        <w:right w:val="none" w:sz="0" w:space="0" w:color="auto"/>
                      </w:divBdr>
                    </w:div>
                  </w:divsChild>
                </w:div>
                <w:div w:id="1113552746">
                  <w:marLeft w:val="0"/>
                  <w:marRight w:val="0"/>
                  <w:marTop w:val="0"/>
                  <w:marBottom w:val="0"/>
                  <w:divBdr>
                    <w:top w:val="none" w:sz="0" w:space="0" w:color="auto"/>
                    <w:left w:val="none" w:sz="0" w:space="0" w:color="auto"/>
                    <w:bottom w:val="none" w:sz="0" w:space="0" w:color="auto"/>
                    <w:right w:val="none" w:sz="0" w:space="0" w:color="auto"/>
                  </w:divBdr>
                  <w:divsChild>
                    <w:div w:id="1632057433">
                      <w:marLeft w:val="0"/>
                      <w:marRight w:val="0"/>
                      <w:marTop w:val="0"/>
                      <w:marBottom w:val="0"/>
                      <w:divBdr>
                        <w:top w:val="none" w:sz="0" w:space="0" w:color="auto"/>
                        <w:left w:val="none" w:sz="0" w:space="0" w:color="auto"/>
                        <w:bottom w:val="none" w:sz="0" w:space="0" w:color="auto"/>
                        <w:right w:val="none" w:sz="0" w:space="0" w:color="auto"/>
                      </w:divBdr>
                    </w:div>
                  </w:divsChild>
                </w:div>
                <w:div w:id="1235430267">
                  <w:marLeft w:val="0"/>
                  <w:marRight w:val="0"/>
                  <w:marTop w:val="0"/>
                  <w:marBottom w:val="0"/>
                  <w:divBdr>
                    <w:top w:val="none" w:sz="0" w:space="0" w:color="auto"/>
                    <w:left w:val="none" w:sz="0" w:space="0" w:color="auto"/>
                    <w:bottom w:val="none" w:sz="0" w:space="0" w:color="auto"/>
                    <w:right w:val="none" w:sz="0" w:space="0" w:color="auto"/>
                  </w:divBdr>
                  <w:divsChild>
                    <w:div w:id="640572541">
                      <w:marLeft w:val="0"/>
                      <w:marRight w:val="0"/>
                      <w:marTop w:val="0"/>
                      <w:marBottom w:val="0"/>
                      <w:divBdr>
                        <w:top w:val="none" w:sz="0" w:space="0" w:color="auto"/>
                        <w:left w:val="none" w:sz="0" w:space="0" w:color="auto"/>
                        <w:bottom w:val="none" w:sz="0" w:space="0" w:color="auto"/>
                        <w:right w:val="none" w:sz="0" w:space="0" w:color="auto"/>
                      </w:divBdr>
                    </w:div>
                  </w:divsChild>
                </w:div>
                <w:div w:id="1253734384">
                  <w:marLeft w:val="0"/>
                  <w:marRight w:val="0"/>
                  <w:marTop w:val="0"/>
                  <w:marBottom w:val="0"/>
                  <w:divBdr>
                    <w:top w:val="none" w:sz="0" w:space="0" w:color="auto"/>
                    <w:left w:val="none" w:sz="0" w:space="0" w:color="auto"/>
                    <w:bottom w:val="none" w:sz="0" w:space="0" w:color="auto"/>
                    <w:right w:val="none" w:sz="0" w:space="0" w:color="auto"/>
                  </w:divBdr>
                  <w:divsChild>
                    <w:div w:id="244845007">
                      <w:marLeft w:val="0"/>
                      <w:marRight w:val="0"/>
                      <w:marTop w:val="0"/>
                      <w:marBottom w:val="0"/>
                      <w:divBdr>
                        <w:top w:val="none" w:sz="0" w:space="0" w:color="auto"/>
                        <w:left w:val="none" w:sz="0" w:space="0" w:color="auto"/>
                        <w:bottom w:val="none" w:sz="0" w:space="0" w:color="auto"/>
                        <w:right w:val="none" w:sz="0" w:space="0" w:color="auto"/>
                      </w:divBdr>
                    </w:div>
                  </w:divsChild>
                </w:div>
                <w:div w:id="1323269261">
                  <w:marLeft w:val="0"/>
                  <w:marRight w:val="0"/>
                  <w:marTop w:val="0"/>
                  <w:marBottom w:val="0"/>
                  <w:divBdr>
                    <w:top w:val="none" w:sz="0" w:space="0" w:color="auto"/>
                    <w:left w:val="none" w:sz="0" w:space="0" w:color="auto"/>
                    <w:bottom w:val="none" w:sz="0" w:space="0" w:color="auto"/>
                    <w:right w:val="none" w:sz="0" w:space="0" w:color="auto"/>
                  </w:divBdr>
                  <w:divsChild>
                    <w:div w:id="1297371020">
                      <w:marLeft w:val="0"/>
                      <w:marRight w:val="0"/>
                      <w:marTop w:val="0"/>
                      <w:marBottom w:val="0"/>
                      <w:divBdr>
                        <w:top w:val="none" w:sz="0" w:space="0" w:color="auto"/>
                        <w:left w:val="none" w:sz="0" w:space="0" w:color="auto"/>
                        <w:bottom w:val="none" w:sz="0" w:space="0" w:color="auto"/>
                        <w:right w:val="none" w:sz="0" w:space="0" w:color="auto"/>
                      </w:divBdr>
                    </w:div>
                  </w:divsChild>
                </w:div>
                <w:div w:id="1555921022">
                  <w:marLeft w:val="0"/>
                  <w:marRight w:val="0"/>
                  <w:marTop w:val="0"/>
                  <w:marBottom w:val="0"/>
                  <w:divBdr>
                    <w:top w:val="none" w:sz="0" w:space="0" w:color="auto"/>
                    <w:left w:val="none" w:sz="0" w:space="0" w:color="auto"/>
                    <w:bottom w:val="none" w:sz="0" w:space="0" w:color="auto"/>
                    <w:right w:val="none" w:sz="0" w:space="0" w:color="auto"/>
                  </w:divBdr>
                  <w:divsChild>
                    <w:div w:id="1474637770">
                      <w:marLeft w:val="0"/>
                      <w:marRight w:val="0"/>
                      <w:marTop w:val="0"/>
                      <w:marBottom w:val="0"/>
                      <w:divBdr>
                        <w:top w:val="none" w:sz="0" w:space="0" w:color="auto"/>
                        <w:left w:val="none" w:sz="0" w:space="0" w:color="auto"/>
                        <w:bottom w:val="none" w:sz="0" w:space="0" w:color="auto"/>
                        <w:right w:val="none" w:sz="0" w:space="0" w:color="auto"/>
                      </w:divBdr>
                    </w:div>
                  </w:divsChild>
                </w:div>
                <w:div w:id="1574269084">
                  <w:marLeft w:val="0"/>
                  <w:marRight w:val="0"/>
                  <w:marTop w:val="0"/>
                  <w:marBottom w:val="0"/>
                  <w:divBdr>
                    <w:top w:val="none" w:sz="0" w:space="0" w:color="auto"/>
                    <w:left w:val="none" w:sz="0" w:space="0" w:color="auto"/>
                    <w:bottom w:val="none" w:sz="0" w:space="0" w:color="auto"/>
                    <w:right w:val="none" w:sz="0" w:space="0" w:color="auto"/>
                  </w:divBdr>
                  <w:divsChild>
                    <w:div w:id="1397049778">
                      <w:marLeft w:val="0"/>
                      <w:marRight w:val="0"/>
                      <w:marTop w:val="0"/>
                      <w:marBottom w:val="0"/>
                      <w:divBdr>
                        <w:top w:val="none" w:sz="0" w:space="0" w:color="auto"/>
                        <w:left w:val="none" w:sz="0" w:space="0" w:color="auto"/>
                        <w:bottom w:val="none" w:sz="0" w:space="0" w:color="auto"/>
                        <w:right w:val="none" w:sz="0" w:space="0" w:color="auto"/>
                      </w:divBdr>
                    </w:div>
                  </w:divsChild>
                </w:div>
                <w:div w:id="1642416833">
                  <w:marLeft w:val="0"/>
                  <w:marRight w:val="0"/>
                  <w:marTop w:val="0"/>
                  <w:marBottom w:val="0"/>
                  <w:divBdr>
                    <w:top w:val="none" w:sz="0" w:space="0" w:color="auto"/>
                    <w:left w:val="none" w:sz="0" w:space="0" w:color="auto"/>
                    <w:bottom w:val="none" w:sz="0" w:space="0" w:color="auto"/>
                    <w:right w:val="none" w:sz="0" w:space="0" w:color="auto"/>
                  </w:divBdr>
                  <w:divsChild>
                    <w:div w:id="812718952">
                      <w:marLeft w:val="0"/>
                      <w:marRight w:val="0"/>
                      <w:marTop w:val="0"/>
                      <w:marBottom w:val="0"/>
                      <w:divBdr>
                        <w:top w:val="none" w:sz="0" w:space="0" w:color="auto"/>
                        <w:left w:val="none" w:sz="0" w:space="0" w:color="auto"/>
                        <w:bottom w:val="none" w:sz="0" w:space="0" w:color="auto"/>
                        <w:right w:val="none" w:sz="0" w:space="0" w:color="auto"/>
                      </w:divBdr>
                    </w:div>
                  </w:divsChild>
                </w:div>
                <w:div w:id="1828324689">
                  <w:marLeft w:val="0"/>
                  <w:marRight w:val="0"/>
                  <w:marTop w:val="0"/>
                  <w:marBottom w:val="0"/>
                  <w:divBdr>
                    <w:top w:val="none" w:sz="0" w:space="0" w:color="auto"/>
                    <w:left w:val="none" w:sz="0" w:space="0" w:color="auto"/>
                    <w:bottom w:val="none" w:sz="0" w:space="0" w:color="auto"/>
                    <w:right w:val="none" w:sz="0" w:space="0" w:color="auto"/>
                  </w:divBdr>
                  <w:divsChild>
                    <w:div w:id="358749085">
                      <w:marLeft w:val="0"/>
                      <w:marRight w:val="0"/>
                      <w:marTop w:val="0"/>
                      <w:marBottom w:val="0"/>
                      <w:divBdr>
                        <w:top w:val="none" w:sz="0" w:space="0" w:color="auto"/>
                        <w:left w:val="none" w:sz="0" w:space="0" w:color="auto"/>
                        <w:bottom w:val="none" w:sz="0" w:space="0" w:color="auto"/>
                        <w:right w:val="none" w:sz="0" w:space="0" w:color="auto"/>
                      </w:divBdr>
                    </w:div>
                  </w:divsChild>
                </w:div>
                <w:div w:id="1830050553">
                  <w:marLeft w:val="0"/>
                  <w:marRight w:val="0"/>
                  <w:marTop w:val="0"/>
                  <w:marBottom w:val="0"/>
                  <w:divBdr>
                    <w:top w:val="none" w:sz="0" w:space="0" w:color="auto"/>
                    <w:left w:val="none" w:sz="0" w:space="0" w:color="auto"/>
                    <w:bottom w:val="none" w:sz="0" w:space="0" w:color="auto"/>
                    <w:right w:val="none" w:sz="0" w:space="0" w:color="auto"/>
                  </w:divBdr>
                  <w:divsChild>
                    <w:div w:id="906764990">
                      <w:marLeft w:val="0"/>
                      <w:marRight w:val="0"/>
                      <w:marTop w:val="0"/>
                      <w:marBottom w:val="0"/>
                      <w:divBdr>
                        <w:top w:val="none" w:sz="0" w:space="0" w:color="auto"/>
                        <w:left w:val="none" w:sz="0" w:space="0" w:color="auto"/>
                        <w:bottom w:val="none" w:sz="0" w:space="0" w:color="auto"/>
                        <w:right w:val="none" w:sz="0" w:space="0" w:color="auto"/>
                      </w:divBdr>
                    </w:div>
                  </w:divsChild>
                </w:div>
                <w:div w:id="1856580311">
                  <w:marLeft w:val="0"/>
                  <w:marRight w:val="0"/>
                  <w:marTop w:val="0"/>
                  <w:marBottom w:val="0"/>
                  <w:divBdr>
                    <w:top w:val="none" w:sz="0" w:space="0" w:color="auto"/>
                    <w:left w:val="none" w:sz="0" w:space="0" w:color="auto"/>
                    <w:bottom w:val="none" w:sz="0" w:space="0" w:color="auto"/>
                    <w:right w:val="none" w:sz="0" w:space="0" w:color="auto"/>
                  </w:divBdr>
                  <w:divsChild>
                    <w:div w:id="1499661649">
                      <w:marLeft w:val="0"/>
                      <w:marRight w:val="0"/>
                      <w:marTop w:val="0"/>
                      <w:marBottom w:val="0"/>
                      <w:divBdr>
                        <w:top w:val="none" w:sz="0" w:space="0" w:color="auto"/>
                        <w:left w:val="none" w:sz="0" w:space="0" w:color="auto"/>
                        <w:bottom w:val="none" w:sz="0" w:space="0" w:color="auto"/>
                        <w:right w:val="none" w:sz="0" w:space="0" w:color="auto"/>
                      </w:divBdr>
                    </w:div>
                  </w:divsChild>
                </w:div>
                <w:div w:id="1931234381">
                  <w:marLeft w:val="0"/>
                  <w:marRight w:val="0"/>
                  <w:marTop w:val="0"/>
                  <w:marBottom w:val="0"/>
                  <w:divBdr>
                    <w:top w:val="none" w:sz="0" w:space="0" w:color="auto"/>
                    <w:left w:val="none" w:sz="0" w:space="0" w:color="auto"/>
                    <w:bottom w:val="none" w:sz="0" w:space="0" w:color="auto"/>
                    <w:right w:val="none" w:sz="0" w:space="0" w:color="auto"/>
                  </w:divBdr>
                  <w:divsChild>
                    <w:div w:id="1133522223">
                      <w:marLeft w:val="0"/>
                      <w:marRight w:val="0"/>
                      <w:marTop w:val="0"/>
                      <w:marBottom w:val="0"/>
                      <w:divBdr>
                        <w:top w:val="none" w:sz="0" w:space="0" w:color="auto"/>
                        <w:left w:val="none" w:sz="0" w:space="0" w:color="auto"/>
                        <w:bottom w:val="none" w:sz="0" w:space="0" w:color="auto"/>
                        <w:right w:val="none" w:sz="0" w:space="0" w:color="auto"/>
                      </w:divBdr>
                    </w:div>
                  </w:divsChild>
                </w:div>
                <w:div w:id="1986471078">
                  <w:marLeft w:val="0"/>
                  <w:marRight w:val="0"/>
                  <w:marTop w:val="0"/>
                  <w:marBottom w:val="0"/>
                  <w:divBdr>
                    <w:top w:val="none" w:sz="0" w:space="0" w:color="auto"/>
                    <w:left w:val="none" w:sz="0" w:space="0" w:color="auto"/>
                    <w:bottom w:val="none" w:sz="0" w:space="0" w:color="auto"/>
                    <w:right w:val="none" w:sz="0" w:space="0" w:color="auto"/>
                  </w:divBdr>
                  <w:divsChild>
                    <w:div w:id="134490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7351982">
      <w:bodyDiv w:val="1"/>
      <w:marLeft w:val="0"/>
      <w:marRight w:val="0"/>
      <w:marTop w:val="0"/>
      <w:marBottom w:val="0"/>
      <w:divBdr>
        <w:top w:val="none" w:sz="0" w:space="0" w:color="auto"/>
        <w:left w:val="none" w:sz="0" w:space="0" w:color="auto"/>
        <w:bottom w:val="none" w:sz="0" w:space="0" w:color="auto"/>
        <w:right w:val="none" w:sz="0" w:space="0" w:color="auto"/>
      </w:divBdr>
    </w:div>
    <w:div w:id="1991405131">
      <w:bodyDiv w:val="1"/>
      <w:marLeft w:val="0"/>
      <w:marRight w:val="0"/>
      <w:marTop w:val="0"/>
      <w:marBottom w:val="0"/>
      <w:divBdr>
        <w:top w:val="none" w:sz="0" w:space="0" w:color="auto"/>
        <w:left w:val="none" w:sz="0" w:space="0" w:color="auto"/>
        <w:bottom w:val="none" w:sz="0" w:space="0" w:color="auto"/>
        <w:right w:val="none" w:sz="0" w:space="0" w:color="auto"/>
      </w:divBdr>
    </w:div>
    <w:div w:id="2088305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5AIRPNAIUNRU-1328258698-4192</_dlc_DocId>
    <_dlc_DocIdUrl xmlns="71c5aaf6-e6ce-465b-b873-5148d2a4c105">
      <Url>https://nokia.sharepoint.com/sites/c5g/5gradio/_layouts/15/DocIdRedir.aspx?ID=5AIRPNAIUNRU-1328258698-4192</Url>
      <Description>5AIRPNAIUNRU-1328258698-4192</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6" ma:contentTypeDescription="Create a new document." ma:contentTypeScope="" ma:versionID="db021b721468910fbd408f468fc0da7d">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3cc180d49a0af5149e077b35ec63b4cd"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5:SharedWithUsers" minOccurs="0"/>
                <xsd:element ref="ns5:SharedWithDetails" minOccurs="0"/>
                <xsd:element ref="ns5:SharingHintHash"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DateTaken" ma:index="23" nillable="true" ma:displayName="MediaServiceDateTaken" ma:hidden="true" ma:internalName="MediaServiceDateTaken" ma:readOnly="true">
      <xsd:simpleType>
        <xsd:restriction base="dms:Text"/>
      </xsd:simpleType>
    </xsd:element>
    <xsd:element name="MediaServiceLocation" ma:index="2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file>

<file path=customXml/itemProps1.xml><?xml version="1.0" encoding="utf-8"?>
<ds:datastoreItem xmlns:ds="http://schemas.openxmlformats.org/officeDocument/2006/customXml" ds:itemID="{B3067C56-80D2-415B-A011-F3AC310ABA80}">
  <ds:schemaRefs>
    <ds:schemaRef ds:uri="Microsoft.SharePoint.Taxonomy.ContentTypeSync"/>
  </ds:schemaRefs>
</ds:datastoreItem>
</file>

<file path=customXml/itemProps2.xml><?xml version="1.0" encoding="utf-8"?>
<ds:datastoreItem xmlns:ds="http://schemas.openxmlformats.org/officeDocument/2006/customXml" ds:itemID="{A9718B02-E310-41B5-AFE7-91A8A807520C}">
  <ds:schemaRefs>
    <ds:schemaRef ds:uri="http://schemas.microsoft.com/sharepoint/v3/contenttype/forms"/>
  </ds:schemaRefs>
</ds:datastoreItem>
</file>

<file path=customXml/itemProps3.xml><?xml version="1.0" encoding="utf-8"?>
<ds:datastoreItem xmlns:ds="http://schemas.openxmlformats.org/officeDocument/2006/customXml" ds:itemID="{F2B9A751-9B6B-4615-929C-24E91304E62C}">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84F11485-F53C-46AB-868D-538D09ACD1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CE54D6E-B923-418D-96EE-F78063B692CA}">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107</TotalTime>
  <Pages>2</Pages>
  <Words>334</Words>
  <Characters>2713</Characters>
  <Application>Microsoft Office Word</Application>
  <DocSecurity>0</DocSecurity>
  <Lines>22</Lines>
  <Paragraphs>6</Paragraphs>
  <ScaleCrop>false</ScaleCrop>
  <Company>ETSI Sophia Antipolis</Company>
  <LinksUpToDate>false</LinksUpToDate>
  <CharactersWithSpaces>3041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Vasenkari, Petri J. (Nokia - FI/Espoo)</cp:lastModifiedBy>
  <cp:revision>31</cp:revision>
  <cp:lastPrinted>2002-04-23T07:10:00Z</cp:lastPrinted>
  <dcterms:created xsi:type="dcterms:W3CDTF">2021-09-28T10:36:00Z</dcterms:created>
  <dcterms:modified xsi:type="dcterms:W3CDTF">2021-10-21T17:27:00Z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0x0101002779548D02695F479F904726726C80A8</vt:lpwstr>
  </property>
  <property fmtid="{D5CDD505-2E9C-101B-9397-08002B2CF9AE}" pid="3" name="_dlc_DocIdItemGuid">
    <vt:lpwstr>c8ee4e05-db8f-472f-b1d9-deb1aad9b517</vt:lpwstr>
  </property>
</Properties>
</file>